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64" w:before="0" w:after="75"/>
        <w:jc w:val="center"/>
        <w:rPr>
          <w:rFonts w:ascii="Arial" w:hAnsi="Arial" w:cs="Arial"/>
          <w:sz w:val="24"/>
          <w:szCs w:val="24"/>
        </w:rPr>
      </w:pPr>
      <w:r>
        <w:rPr>
          <w:rFonts w:cs="Arial" w:ascii="Arial" w:hAnsi="Arial"/>
          <w:b/>
          <w:sz w:val="24"/>
          <w:szCs w:val="24"/>
        </w:rPr>
        <w:t>MAZOWIECKIE CENTRUM NEUROPSYCHIATRII SPÓŁKA Z O.O.</w:t>
      </w:r>
    </w:p>
    <w:p>
      <w:pPr>
        <w:pStyle w:val="Normal"/>
        <w:spacing w:lineRule="auto" w:line="264" w:before="0" w:after="5"/>
        <w:jc w:val="center"/>
        <w:rPr>
          <w:rFonts w:ascii="Arial" w:hAnsi="Arial" w:cs="Arial"/>
          <w:sz w:val="24"/>
          <w:szCs w:val="24"/>
        </w:rPr>
      </w:pPr>
      <w:r>
        <w:rPr>
          <w:rFonts w:cs="Arial" w:ascii="Arial" w:hAnsi="Arial"/>
          <w:b/>
          <w:sz w:val="24"/>
          <w:szCs w:val="24"/>
        </w:rPr>
        <w:t>W ZAGÓRZU K/W-WY, 05-462 WIĄZOWNA</w:t>
      </w:r>
    </w:p>
    <w:p>
      <w:pPr>
        <w:pStyle w:val="Normal"/>
        <w:spacing w:before="0" w:after="0"/>
        <w:jc w:val="center"/>
        <w:rPr>
          <w:rFonts w:ascii="Arial" w:hAnsi="Arial" w:cs="Arial"/>
          <w:sz w:val="24"/>
          <w:szCs w:val="24"/>
        </w:rPr>
      </w:pPr>
      <w:r>
        <w:rPr>
          <w:rFonts w:cs="Arial" w:ascii="Arial" w:hAnsi="Arial"/>
          <w:sz w:val="24"/>
          <w:szCs w:val="24"/>
        </w:rPr>
      </w:r>
    </w:p>
    <w:p>
      <w:pPr>
        <w:pStyle w:val="Normal"/>
        <w:spacing w:before="0" w:after="0"/>
        <w:jc w:val="center"/>
        <w:rPr>
          <w:rFonts w:ascii="Arial" w:hAnsi="Arial" w:cs="Arial"/>
          <w:sz w:val="24"/>
          <w:szCs w:val="24"/>
        </w:rPr>
      </w:pPr>
      <w:r>
        <w:rPr>
          <w:rFonts w:cs="Arial" w:ascii="Arial" w:hAnsi="Arial"/>
          <w:sz w:val="24"/>
          <w:szCs w:val="24"/>
        </w:rPr>
      </w:r>
    </w:p>
    <w:p>
      <w:pPr>
        <w:pStyle w:val="Normal"/>
        <w:spacing w:before="0" w:after="0"/>
        <w:jc w:val="center"/>
        <w:rPr>
          <w:rFonts w:ascii="Arial" w:hAnsi="Arial" w:cs="Arial"/>
          <w:sz w:val="24"/>
          <w:szCs w:val="24"/>
        </w:rPr>
      </w:pPr>
      <w:r>
        <w:rPr>
          <w:rFonts w:cs="Arial" w:ascii="Arial" w:hAnsi="Arial"/>
          <w:sz w:val="24"/>
          <w:szCs w:val="24"/>
        </w:rPr>
        <w:t>Postępowanie prowadzone na podstawie ustawy z dnia 11 września 2021 r. Prawo zamówień publicznych na</w:t>
      </w:r>
    </w:p>
    <w:p>
      <w:pPr>
        <w:pStyle w:val="Normal"/>
        <w:spacing w:before="0" w:after="0"/>
        <w:jc w:val="center"/>
        <w:rPr>
          <w:rFonts w:ascii="Arial" w:hAnsi="Arial" w:cs="Arial"/>
          <w:sz w:val="24"/>
          <w:szCs w:val="24"/>
        </w:rPr>
      </w:pPr>
      <w:r>
        <w:rPr>
          <w:rFonts w:cs="Arial" w:ascii="Arial" w:hAnsi="Arial"/>
          <w:sz w:val="24"/>
          <w:szCs w:val="24"/>
        </w:rPr>
      </w:r>
    </w:p>
    <w:p>
      <w:pPr>
        <w:pStyle w:val="Normal"/>
        <w:spacing w:before="0" w:after="0"/>
        <w:jc w:val="center"/>
        <w:rPr>
          <w:rFonts w:ascii="Arial" w:hAnsi="Arial" w:cs="Arial"/>
          <w:sz w:val="24"/>
          <w:szCs w:val="24"/>
        </w:rPr>
      </w:pPr>
      <w:r>
        <w:rPr>
          <w:rFonts w:cs="Arial" w:ascii="Arial" w:hAnsi="Arial"/>
          <w:sz w:val="24"/>
          <w:szCs w:val="24"/>
        </w:rPr>
      </w:r>
    </w:p>
    <w:p>
      <w:pPr>
        <w:pStyle w:val="Normal"/>
        <w:spacing w:before="0" w:after="0"/>
        <w:jc w:val="center"/>
        <w:rPr>
          <w:rFonts w:ascii="Arial" w:hAnsi="Arial" w:cs="Arial"/>
          <w:sz w:val="24"/>
          <w:szCs w:val="24"/>
        </w:rPr>
      </w:pPr>
      <w:r>
        <w:rPr>
          <w:rFonts w:cs="Arial" w:ascii="Arial" w:hAnsi="Arial"/>
          <w:sz w:val="24"/>
          <w:szCs w:val="24"/>
        </w:rPr>
        <w:t xml:space="preserve"> </w:t>
      </w:r>
    </w:p>
    <w:p>
      <w:pPr>
        <w:pStyle w:val="Normal"/>
        <w:spacing w:lineRule="auto" w:line="259" w:before="0" w:after="0"/>
        <w:jc w:val="center"/>
        <w:rPr>
          <w:rFonts w:ascii="Arial" w:hAnsi="Arial" w:cs="Arial"/>
          <w:b/>
          <w:b/>
          <w:sz w:val="28"/>
          <w:szCs w:val="28"/>
        </w:rPr>
      </w:pPr>
      <w:bookmarkStart w:id="0" w:name="__DdeLink__2321_1191905256"/>
      <w:r>
        <w:rPr>
          <w:rFonts w:cs="Arial" w:ascii="Arial" w:hAnsi="Arial"/>
          <w:b/>
          <w:sz w:val="28"/>
          <w:szCs w:val="28"/>
        </w:rPr>
        <w:t xml:space="preserve">Opracowanie dokumentacji projektowo – kosztorysowej </w:t>
      </w:r>
    </w:p>
    <w:p>
      <w:pPr>
        <w:pStyle w:val="Normal"/>
        <w:spacing w:lineRule="auto" w:line="259" w:before="0" w:after="0"/>
        <w:jc w:val="center"/>
        <w:rPr>
          <w:rFonts w:ascii="Arial" w:hAnsi="Arial" w:cs="Arial"/>
          <w:bCs/>
          <w:sz w:val="28"/>
          <w:szCs w:val="28"/>
        </w:rPr>
      </w:pPr>
      <w:r>
        <w:rPr>
          <w:rFonts w:cs="Arial" w:ascii="Arial" w:hAnsi="Arial"/>
          <w:b/>
          <w:sz w:val="28"/>
          <w:szCs w:val="28"/>
        </w:rPr>
        <w:t xml:space="preserve">dla zadania pn. </w:t>
      </w:r>
      <w:r>
        <w:rPr>
          <w:rFonts w:cs="Arial" w:ascii="Arial" w:hAnsi="Arial"/>
          <w:bCs/>
          <w:sz w:val="28"/>
          <w:szCs w:val="28"/>
        </w:rPr>
        <w:t>„</w:t>
      </w:r>
      <w:r>
        <w:rPr>
          <w:rFonts w:cs="Arial" w:ascii="Arial" w:hAnsi="Arial"/>
          <w:b/>
          <w:sz w:val="28"/>
          <w:szCs w:val="28"/>
        </w:rPr>
        <w:t>Budowa Szpitala na potrzeby oddziałów  psychiatrycznych i rehabilitacyjnych dla dzieci i młodzieży w Zagórzu wraz z niezbędną infrastrukturą – etap I dokumentacja”</w:t>
      </w:r>
      <w:bookmarkEnd w:id="0"/>
      <w:r>
        <w:rPr>
          <w:rFonts w:cs="Arial" w:ascii="Arial" w:hAnsi="Arial"/>
          <w:bCs/>
          <w:sz w:val="28"/>
          <w:szCs w:val="28"/>
        </w:rPr>
        <w:t xml:space="preserve"> wraz z uzyskaniem ostatecznej decyzji o pozwoleniu na budowę oraz pełnieniem nadzoru autorskiego</w:t>
      </w:r>
    </w:p>
    <w:p>
      <w:pPr>
        <w:pStyle w:val="Normal"/>
        <w:spacing w:lineRule="auto" w:line="259" w:before="0" w:after="0"/>
        <w:jc w:val="center"/>
        <w:rPr>
          <w:rFonts w:ascii="Arial" w:hAnsi="Arial" w:cs="Arial"/>
          <w:b/>
          <w:b/>
          <w:sz w:val="24"/>
          <w:szCs w:val="24"/>
        </w:rPr>
      </w:pPr>
      <w:r>
        <w:rPr>
          <w:rFonts w:cs="Arial" w:ascii="Arial" w:hAnsi="Arial"/>
          <w:b/>
          <w:sz w:val="24"/>
          <w:szCs w:val="24"/>
        </w:rPr>
      </w:r>
    </w:p>
    <w:p>
      <w:pPr>
        <w:pStyle w:val="Normal"/>
        <w:spacing w:lineRule="auto" w:line="259" w:before="0" w:after="0"/>
        <w:jc w:val="center"/>
        <w:rPr>
          <w:rFonts w:ascii="Arial" w:hAnsi="Arial" w:cs="Arial"/>
          <w:sz w:val="24"/>
          <w:szCs w:val="24"/>
        </w:rPr>
      </w:pPr>
      <w:r>
        <w:rPr>
          <w:rFonts w:cs="Arial" w:ascii="Arial" w:hAnsi="Arial"/>
          <w:sz w:val="24"/>
          <w:szCs w:val="24"/>
        </w:rPr>
        <w:t xml:space="preserve">o wartości zamówienia przekraczającej progi unijne </w:t>
      </w:r>
    </w:p>
    <w:p>
      <w:pPr>
        <w:pStyle w:val="Normal"/>
        <w:spacing w:before="0" w:after="16"/>
        <w:jc w:val="center"/>
        <w:rPr>
          <w:rFonts w:ascii="Arial" w:hAnsi="Arial" w:cs="Arial"/>
          <w:sz w:val="24"/>
          <w:szCs w:val="24"/>
        </w:rPr>
      </w:pPr>
      <w:r>
        <w:rPr>
          <w:rFonts w:cs="Arial" w:ascii="Arial" w:hAnsi="Arial"/>
          <w:sz w:val="24"/>
          <w:szCs w:val="24"/>
        </w:rPr>
      </w:r>
    </w:p>
    <w:p>
      <w:pPr>
        <w:pStyle w:val="Normal"/>
        <w:spacing w:lineRule="auto" w:line="264" w:before="0" w:after="5"/>
        <w:jc w:val="center"/>
        <w:rPr>
          <w:rFonts w:ascii="Arial" w:hAnsi="Arial" w:cs="Arial"/>
          <w:b/>
          <w:b/>
          <w:sz w:val="24"/>
          <w:szCs w:val="24"/>
        </w:rPr>
      </w:pPr>
      <w:r>
        <w:rPr>
          <w:rFonts w:cs="Arial" w:ascii="Arial" w:hAnsi="Arial"/>
          <w:b/>
          <w:sz w:val="24"/>
          <w:szCs w:val="24"/>
        </w:rPr>
        <w:t>8/2022/ZP</w:t>
      </w:r>
    </w:p>
    <w:p>
      <w:pPr>
        <w:pStyle w:val="Normal"/>
        <w:spacing w:lineRule="auto" w:line="240" w:beforeAutospacing="1" w:afterAutospacing="1"/>
        <w:jc w:val="center"/>
        <w:rPr>
          <w:rFonts w:ascii="Arial" w:hAnsi="Arial" w:eastAsia="Times New Roman" w:cs="Arial"/>
          <w:b/>
          <w:b/>
          <w:sz w:val="24"/>
          <w:szCs w:val="24"/>
          <w:lang w:eastAsia="pl-PL"/>
        </w:rPr>
      </w:pPr>
      <w:r>
        <w:rPr>
          <w:rFonts w:eastAsia="Times New Roman" w:cs="Arial" w:ascii="Arial" w:hAnsi="Arial"/>
          <w:b/>
          <w:sz w:val="24"/>
          <w:szCs w:val="24"/>
          <w:lang w:eastAsia="pl-PL"/>
        </w:rPr>
      </w:r>
    </w:p>
    <w:p>
      <w:pPr>
        <w:pStyle w:val="Normal"/>
        <w:spacing w:lineRule="auto" w:line="240" w:beforeAutospacing="1" w:afterAutospacing="1"/>
        <w:jc w:val="center"/>
        <w:rPr>
          <w:rFonts w:ascii="Arial" w:hAnsi="Arial" w:eastAsia="Times New Roman" w:cs="Arial"/>
          <w:b/>
          <w:b/>
          <w:sz w:val="24"/>
          <w:szCs w:val="24"/>
          <w:lang w:eastAsia="pl-PL"/>
        </w:rPr>
      </w:pPr>
      <w:r>
        <w:rPr>
          <w:rFonts w:eastAsia="Times New Roman" w:cs="Arial" w:ascii="Arial" w:hAnsi="Arial"/>
          <w:b/>
          <w:sz w:val="24"/>
          <w:szCs w:val="24"/>
          <w:lang w:eastAsia="pl-PL"/>
        </w:rPr>
      </w:r>
    </w:p>
    <w:p>
      <w:pPr>
        <w:pStyle w:val="Normal"/>
        <w:spacing w:lineRule="auto" w:line="240" w:beforeAutospacing="1" w:afterAutospacing="1"/>
        <w:jc w:val="center"/>
        <w:rPr>
          <w:rFonts w:ascii="Arial" w:hAnsi="Arial" w:eastAsia="Times New Roman" w:cs="Arial"/>
          <w:b/>
          <w:b/>
          <w:sz w:val="24"/>
          <w:szCs w:val="24"/>
          <w:lang w:eastAsia="pl-PL"/>
        </w:rPr>
      </w:pPr>
      <w:r>
        <w:rPr>
          <w:rFonts w:eastAsia="Times New Roman" w:cs="Arial" w:ascii="Arial" w:hAnsi="Arial"/>
          <w:b/>
          <w:sz w:val="24"/>
          <w:szCs w:val="24"/>
          <w:lang w:eastAsia="pl-PL"/>
        </w:rPr>
      </w:r>
    </w:p>
    <w:p>
      <w:pPr>
        <w:pStyle w:val="Normal"/>
        <w:spacing w:lineRule="auto" w:line="240" w:beforeAutospacing="1" w:afterAutospacing="1"/>
        <w:jc w:val="center"/>
        <w:rPr>
          <w:rFonts w:ascii="Arial" w:hAnsi="Arial" w:eastAsia="Times New Roman" w:cs="Arial"/>
          <w:b/>
          <w:b/>
          <w:sz w:val="24"/>
          <w:szCs w:val="24"/>
          <w:lang w:eastAsia="pl-PL"/>
        </w:rPr>
      </w:pPr>
      <w:r>
        <w:rPr>
          <w:rFonts w:eastAsia="Times New Roman" w:cs="Arial" w:ascii="Arial" w:hAnsi="Arial"/>
          <w:b/>
          <w:sz w:val="24"/>
          <w:szCs w:val="24"/>
          <w:lang w:eastAsia="pl-PL"/>
        </w:rPr>
      </w:r>
    </w:p>
    <w:p>
      <w:pPr>
        <w:pStyle w:val="Normal"/>
        <w:spacing w:lineRule="auto" w:line="240" w:beforeAutospacing="1" w:afterAutospacing="1"/>
        <w:jc w:val="right"/>
        <w:rPr>
          <w:rFonts w:ascii="Arial" w:hAnsi="Arial" w:eastAsia="Times New Roman" w:cs="Arial"/>
          <w:bCs/>
          <w:sz w:val="24"/>
          <w:szCs w:val="24"/>
          <w:lang w:eastAsia="pl-PL"/>
        </w:rPr>
      </w:pPr>
      <w:r>
        <w:rPr>
          <w:rFonts w:eastAsia="Times New Roman" w:cs="Arial" w:ascii="Arial" w:hAnsi="Arial"/>
          <w:bCs/>
          <w:sz w:val="24"/>
          <w:szCs w:val="24"/>
          <w:lang w:eastAsia="pl-PL"/>
        </w:rPr>
        <w:t xml:space="preserve">Zatwierdzam: </w:t>
      </w:r>
    </w:p>
    <w:p>
      <w:pPr>
        <w:pStyle w:val="Normal"/>
        <w:spacing w:lineRule="auto" w:line="240" w:beforeAutospacing="1" w:afterAutospacing="1"/>
        <w:jc w:val="center"/>
        <w:rPr>
          <w:rFonts w:ascii="Arial" w:hAnsi="Arial" w:eastAsia="Times New Roman" w:cs="Arial"/>
          <w:b/>
          <w:b/>
          <w:sz w:val="24"/>
          <w:szCs w:val="24"/>
          <w:lang w:eastAsia="pl-PL"/>
        </w:rPr>
      </w:pPr>
      <w:r>
        <w:rPr>
          <w:rFonts w:eastAsia="Times New Roman" w:cs="Arial" w:ascii="Arial" w:hAnsi="Arial"/>
          <w:b/>
          <w:sz w:val="24"/>
          <w:szCs w:val="24"/>
          <w:lang w:eastAsia="pl-PL"/>
        </w:rPr>
      </w:r>
    </w:p>
    <w:p>
      <w:pPr>
        <w:pStyle w:val="Normal"/>
        <w:spacing w:lineRule="auto" w:line="240" w:beforeAutospacing="1" w:afterAutospacing="1"/>
        <w:jc w:val="center"/>
        <w:rPr>
          <w:rFonts w:ascii="Arial" w:hAnsi="Arial" w:eastAsia="Times New Roman" w:cs="Arial"/>
          <w:b/>
          <w:b/>
          <w:sz w:val="24"/>
          <w:szCs w:val="24"/>
          <w:lang w:eastAsia="pl-PL"/>
        </w:rPr>
      </w:pPr>
      <w:r>
        <w:rPr>
          <w:rFonts w:eastAsia="Times New Roman" w:cs="Arial" w:ascii="Arial" w:hAnsi="Arial"/>
          <w:b/>
          <w:sz w:val="24"/>
          <w:szCs w:val="24"/>
          <w:lang w:eastAsia="pl-PL"/>
        </w:rPr>
      </w:r>
    </w:p>
    <w:p>
      <w:pPr>
        <w:pStyle w:val="Normal"/>
        <w:spacing w:lineRule="auto" w:line="240" w:beforeAutospacing="1" w:afterAutospacing="1"/>
        <w:jc w:val="center"/>
        <w:rPr>
          <w:rFonts w:ascii="Arial" w:hAnsi="Arial" w:eastAsia="Times New Roman" w:cs="Arial"/>
          <w:b/>
          <w:b/>
          <w:sz w:val="24"/>
          <w:szCs w:val="24"/>
          <w:lang w:eastAsia="pl-PL"/>
        </w:rPr>
      </w:pPr>
      <w:r>
        <w:rPr>
          <w:rFonts w:eastAsia="Times New Roman" w:cs="Arial" w:ascii="Arial" w:hAnsi="Arial"/>
          <w:b/>
          <w:sz w:val="24"/>
          <w:szCs w:val="24"/>
          <w:lang w:eastAsia="pl-PL"/>
        </w:rPr>
      </w:r>
    </w:p>
    <w:p>
      <w:pPr>
        <w:pStyle w:val="Normal"/>
        <w:spacing w:lineRule="auto" w:line="240" w:beforeAutospacing="1" w:afterAutospacing="1"/>
        <w:jc w:val="center"/>
        <w:rPr>
          <w:rFonts w:ascii="Arial" w:hAnsi="Arial" w:eastAsia="Times New Roman" w:cs="Arial"/>
          <w:b/>
          <w:b/>
          <w:sz w:val="24"/>
          <w:szCs w:val="24"/>
          <w:lang w:eastAsia="pl-PL"/>
        </w:rPr>
      </w:pPr>
      <w:r>
        <w:rPr>
          <w:rFonts w:eastAsia="Times New Roman" w:cs="Arial" w:ascii="Arial" w:hAnsi="Arial"/>
          <w:b/>
          <w:sz w:val="24"/>
          <w:szCs w:val="24"/>
          <w:lang w:eastAsia="pl-PL"/>
        </w:rPr>
      </w:r>
    </w:p>
    <w:p>
      <w:pPr>
        <w:pStyle w:val="Normal"/>
        <w:spacing w:lineRule="auto" w:line="240" w:beforeAutospacing="1" w:afterAutospacing="1"/>
        <w:jc w:val="center"/>
        <w:rPr>
          <w:rFonts w:ascii="Arial" w:hAnsi="Arial" w:eastAsia="Times New Roman" w:cs="Arial"/>
          <w:b/>
          <w:b/>
          <w:sz w:val="24"/>
          <w:szCs w:val="24"/>
          <w:lang w:eastAsia="pl-PL"/>
        </w:rPr>
      </w:pPr>
      <w:r>
        <w:rPr>
          <w:rFonts w:eastAsia="Times New Roman" w:cs="Arial" w:ascii="Arial" w:hAnsi="Arial"/>
          <w:b/>
          <w:sz w:val="24"/>
          <w:szCs w:val="24"/>
          <w:lang w:eastAsia="pl-PL"/>
        </w:rPr>
      </w:r>
    </w:p>
    <w:p>
      <w:pPr>
        <w:pStyle w:val="Normal"/>
        <w:spacing w:lineRule="auto" w:line="240" w:beforeAutospacing="1" w:afterAutospacing="1"/>
        <w:rPr>
          <w:rFonts w:ascii="Arial" w:hAnsi="Arial" w:eastAsia="Times New Roman" w:cs="Arial"/>
          <w:b/>
          <w:b/>
          <w:sz w:val="24"/>
          <w:szCs w:val="24"/>
          <w:lang w:eastAsia="pl-PL"/>
        </w:rPr>
      </w:pPr>
      <w:r>
        <w:rPr>
          <w:rFonts w:eastAsia="Times New Roman" w:cs="Arial" w:ascii="Arial" w:hAnsi="Arial"/>
          <w:b/>
          <w:sz w:val="24"/>
          <w:szCs w:val="24"/>
          <w:lang w:eastAsia="pl-PL"/>
        </w:rPr>
      </w:r>
    </w:p>
    <w:p>
      <w:pPr>
        <w:pStyle w:val="Normal"/>
        <w:spacing w:lineRule="auto" w:line="240" w:beforeAutospacing="1" w:afterAutospacing="1"/>
        <w:rPr>
          <w:rFonts w:ascii="Arial" w:hAnsi="Arial" w:eastAsia="Times New Roman" w:cs="Arial"/>
          <w:b/>
          <w:b/>
          <w:sz w:val="24"/>
          <w:szCs w:val="24"/>
          <w:lang w:eastAsia="pl-PL"/>
        </w:rPr>
      </w:pPr>
      <w:r>
        <w:rPr>
          <w:rFonts w:eastAsia="Times New Roman" w:cs="Arial" w:ascii="Arial" w:hAnsi="Arial"/>
          <w:b/>
          <w:sz w:val="24"/>
          <w:szCs w:val="24"/>
          <w:lang w:eastAsia="pl-PL"/>
        </w:rPr>
      </w:r>
    </w:p>
    <w:p>
      <w:pPr>
        <w:pStyle w:val="Normal"/>
        <w:spacing w:lineRule="auto" w:line="240" w:beforeAutospacing="1" w:afterAutospacing="1"/>
        <w:rPr>
          <w:rFonts w:ascii="Arial" w:hAnsi="Arial" w:eastAsia="Times New Roman" w:cs="Arial"/>
          <w:b/>
          <w:b/>
          <w:sz w:val="24"/>
          <w:szCs w:val="24"/>
          <w:lang w:eastAsia="pl-PL"/>
        </w:rPr>
      </w:pPr>
      <w:r>
        <w:rPr>
          <w:rFonts w:eastAsia="Times New Roman" w:cs="Arial" w:ascii="Arial" w:hAnsi="Arial"/>
          <w:b/>
          <w:sz w:val="24"/>
          <w:szCs w:val="24"/>
          <w:lang w:eastAsia="pl-PL"/>
        </w:rPr>
      </w:r>
    </w:p>
    <w:p>
      <w:pPr>
        <w:pStyle w:val="Normal"/>
        <w:spacing w:lineRule="auto" w:line="240" w:beforeAutospacing="1" w:afterAutospacing="1"/>
        <w:jc w:val="center"/>
        <w:rPr>
          <w:rFonts w:ascii="Arial" w:hAnsi="Arial" w:eastAsia="Times New Roman" w:cs="Arial"/>
          <w:b/>
          <w:b/>
          <w:sz w:val="24"/>
          <w:szCs w:val="24"/>
          <w:lang w:eastAsia="pl-PL"/>
        </w:rPr>
      </w:pPr>
      <w:r>
        <w:rPr>
          <w:rFonts w:eastAsia="Times New Roman" w:cs="Arial" w:ascii="Arial" w:hAnsi="Arial"/>
          <w:b/>
          <w:sz w:val="24"/>
          <w:szCs w:val="24"/>
          <w:lang w:eastAsia="pl-PL"/>
        </w:rPr>
        <w:t>OPIS POTRZEB I WYMAGAŃ</w:t>
      </w:r>
    </w:p>
    <w:p>
      <w:pPr>
        <w:pStyle w:val="Normal"/>
        <w:spacing w:lineRule="auto" w:line="240" w:beforeAutospacing="1" w:afterAutospacing="1"/>
        <w:jc w:val="center"/>
        <w:rPr>
          <w:rFonts w:ascii="Arial" w:hAnsi="Arial" w:eastAsia="Times New Roman" w:cs="Arial"/>
          <w:b/>
          <w:b/>
          <w:sz w:val="24"/>
          <w:szCs w:val="24"/>
          <w:lang w:eastAsia="pl-PL"/>
        </w:rPr>
      </w:pPr>
      <w:r>
        <w:rPr>
          <w:rFonts w:eastAsia="Times New Roman" w:cs="Arial" w:ascii="Arial" w:hAnsi="Arial"/>
          <w:b/>
          <w:sz w:val="24"/>
          <w:szCs w:val="24"/>
          <w:lang w:eastAsia="pl-PL"/>
        </w:rPr>
      </w:r>
    </w:p>
    <w:p>
      <w:pPr>
        <w:pStyle w:val="Normal"/>
        <w:spacing w:lineRule="auto" w:line="240" w:before="0" w:after="0"/>
        <w:jc w:val="center"/>
        <w:rPr/>
      </w:pPr>
      <w:r>
        <w:rPr>
          <w:rFonts w:eastAsia="Times New Roman" w:cs="Arial" w:ascii="Arial" w:hAnsi="Arial"/>
          <w:b/>
          <w:sz w:val="24"/>
          <w:szCs w:val="24"/>
          <w:lang w:eastAsia="pl-PL"/>
        </w:rPr>
        <w:t xml:space="preserve">w postępowaniu prowadzonym w trybie dialogu konkurencyjnego </w:t>
      </w:r>
    </w:p>
    <w:p>
      <w:pPr>
        <w:pStyle w:val="Normal"/>
        <w:spacing w:lineRule="auto" w:line="240" w:before="0" w:after="0"/>
        <w:jc w:val="center"/>
        <w:rPr/>
      </w:pPr>
      <w:r>
        <w:rPr>
          <w:rFonts w:eastAsia="Times New Roman" w:cs="Arial" w:ascii="Arial" w:hAnsi="Arial"/>
          <w:b/>
          <w:sz w:val="24"/>
          <w:szCs w:val="24"/>
          <w:lang w:eastAsia="pl-PL"/>
        </w:rPr>
        <w:t xml:space="preserve">na </w:t>
      </w:r>
    </w:p>
    <w:p>
      <w:pPr>
        <w:pStyle w:val="Normal"/>
        <w:spacing w:lineRule="auto" w:line="240" w:before="0" w:after="0"/>
        <w:jc w:val="center"/>
        <w:rPr/>
      </w:pPr>
      <w:r>
        <w:rPr>
          <w:rFonts w:eastAsia="Times New Roman" w:cs="Arial" w:ascii="Arial" w:hAnsi="Arial"/>
          <w:b/>
          <w:sz w:val="24"/>
          <w:szCs w:val="24"/>
          <w:lang w:eastAsia="pl-PL"/>
        </w:rPr>
        <w:t xml:space="preserve">w postępowaniu Opracowanie dokumentacji projektowo – kosztorysowej </w:t>
      </w:r>
    </w:p>
    <w:p>
      <w:pPr>
        <w:pStyle w:val="Normal"/>
        <w:spacing w:lineRule="auto" w:line="240" w:before="0" w:after="0"/>
        <w:jc w:val="center"/>
        <w:rPr>
          <w:sz w:val="24"/>
          <w:szCs w:val="24"/>
        </w:rPr>
      </w:pPr>
      <w:r>
        <w:rPr>
          <w:rFonts w:eastAsia="Times New Roman" w:cs="Arial" w:ascii="Arial" w:hAnsi="Arial"/>
          <w:b/>
          <w:sz w:val="24"/>
          <w:szCs w:val="24"/>
          <w:lang w:eastAsia="pl-PL"/>
        </w:rPr>
        <w:t xml:space="preserve">dla zadania pn. </w:t>
      </w:r>
      <w:r>
        <w:rPr>
          <w:rFonts w:eastAsia="Times New Roman" w:cs="Arial" w:ascii="Arial" w:hAnsi="Arial"/>
          <w:b/>
          <w:bCs/>
          <w:sz w:val="24"/>
          <w:szCs w:val="24"/>
          <w:lang w:eastAsia="pl-PL"/>
        </w:rPr>
        <w:t>„</w:t>
      </w:r>
      <w:r>
        <w:rPr>
          <w:rFonts w:eastAsia="Times New Roman" w:cs="Arial" w:ascii="Arial" w:hAnsi="Arial"/>
          <w:b/>
          <w:sz w:val="24"/>
          <w:szCs w:val="24"/>
          <w:lang w:eastAsia="pl-PL"/>
        </w:rPr>
        <w:t>Budowa Szpitala na potrzeby oddziałów  psychiatrycznych i rehabilitacyjnych dla dzieci i młodzieży w Zagórzu wraz z niezbędną infrastrukturą – etap I dokumentacja”</w:t>
      </w:r>
      <w:r>
        <w:rPr>
          <w:rFonts w:eastAsia="Times New Roman" w:cs="Arial" w:ascii="Arial" w:hAnsi="Arial"/>
          <w:b/>
          <w:bCs/>
          <w:sz w:val="24"/>
          <w:szCs w:val="24"/>
          <w:lang w:eastAsia="pl-PL"/>
        </w:rPr>
        <w:t xml:space="preserve"> wraz z uzyskaniem ostatecznej decyzji o pozwoleniu na budowę oraz pełnieniem nadzoru autorskiego</w:t>
      </w:r>
    </w:p>
    <w:p>
      <w:pPr>
        <w:pStyle w:val="Normal"/>
        <w:spacing w:lineRule="auto" w:line="240" w:beforeAutospacing="1" w:afterAutospacing="1"/>
        <w:jc w:val="center"/>
        <w:rPr>
          <w:rFonts w:ascii="Arial" w:hAnsi="Arial" w:eastAsia="Times New Roman" w:cs="Arial"/>
          <w:b/>
          <w:b/>
          <w:sz w:val="24"/>
          <w:szCs w:val="24"/>
          <w:lang w:eastAsia="pl-PL"/>
        </w:rPr>
      </w:pPr>
      <w:r>
        <w:rPr>
          <w:rFonts w:eastAsia="Times New Roman" w:cs="Arial" w:ascii="Arial" w:hAnsi="Arial"/>
          <w:b/>
          <w:sz w:val="24"/>
          <w:szCs w:val="24"/>
          <w:lang w:eastAsia="pl-PL"/>
        </w:rPr>
        <w:t>- Nr spr. 8/2022/ZP</w:t>
      </w:r>
    </w:p>
    <w:p>
      <w:pPr>
        <w:pStyle w:val="Normal"/>
        <w:spacing w:lineRule="auto" w:line="240" w:before="0" w:after="0"/>
        <w:rPr>
          <w:rFonts w:ascii="Times New Roman" w:hAnsi="Times New Roman" w:eastAsia="Times New Roman" w:cs="Times New Roman"/>
          <w:color w:val="2E74B5" w:themeColor="accent1" w:themeShade="bf"/>
          <w:sz w:val="24"/>
          <w:szCs w:val="24"/>
          <w:lang w:eastAsia="pl-PL"/>
        </w:rPr>
      </w:pPr>
      <w:r>
        <w:rPr>
          <w:rFonts w:eastAsia="Times New Roman" w:cs="Times New Roman" w:ascii="Times New Roman" w:hAnsi="Times New Roman"/>
          <w:color w:val="2E74B5" w:themeColor="accent1" w:themeShade="bf"/>
          <w:sz w:val="24"/>
          <w:szCs w:val="24"/>
          <w:lang w:eastAsia="pl-PL"/>
        </w:rPr>
      </w:r>
    </w:p>
    <w:p>
      <w:pPr>
        <w:pStyle w:val="Normal"/>
        <w:spacing w:lineRule="auto" w:line="240" w:before="0" w:after="0"/>
        <w:rPr>
          <w:rFonts w:ascii="Arial" w:hAnsi="Arial" w:eastAsia="Times New Roman" w:cs="Arial"/>
          <w:b/>
          <w:b/>
          <w:lang w:eastAsia="pl-PL"/>
        </w:rPr>
      </w:pPr>
      <w:r>
        <w:rPr>
          <w:rFonts w:eastAsia="Times New Roman" w:cs="Arial" w:ascii="Arial" w:hAnsi="Arial"/>
          <w:b/>
          <w:lang w:eastAsia="pl-PL"/>
        </w:rPr>
        <w:t>I.  Nazwa  oraz adres zamawiającego, numer telefonu, adres poczty elektronicznej oraz strony internetowej prowadzonego postępowania.</w:t>
      </w:r>
    </w:p>
    <w:p>
      <w:pPr>
        <w:pStyle w:val="Normal"/>
        <w:spacing w:lineRule="auto" w:line="240" w:before="0" w:after="0"/>
        <w:rPr>
          <w:rFonts w:ascii="Arial" w:hAnsi="Arial" w:eastAsia="Times New Roman" w:cs="Arial"/>
          <w:i/>
          <w:i/>
          <w:lang w:eastAsia="pl-PL"/>
        </w:rPr>
      </w:pPr>
      <w:r>
        <w:rPr>
          <w:rFonts w:eastAsia="Times New Roman" w:cs="Arial" w:ascii="Arial" w:hAnsi="Arial"/>
          <w:i/>
          <w:lang w:eastAsia="pl-PL"/>
        </w:rPr>
      </w:r>
    </w:p>
    <w:p>
      <w:pPr>
        <w:pStyle w:val="Normal"/>
        <w:tabs>
          <w:tab w:val="left" w:pos="0" w:leader="none"/>
        </w:tabs>
        <w:rPr>
          <w:rFonts w:ascii="Arial" w:hAnsi="Arial" w:cs="Arial"/>
          <w:color w:val="000000"/>
          <w:spacing w:val="-2"/>
        </w:rPr>
      </w:pPr>
      <w:r>
        <w:rPr>
          <w:rFonts w:cs="Arial" w:ascii="Arial" w:hAnsi="Arial"/>
          <w:color w:val="000000"/>
          <w:spacing w:val="-2"/>
        </w:rPr>
        <w:t>Mazowieckie Centrum Neuropsychiatrii Sp. z o.o.</w:t>
      </w:r>
    </w:p>
    <w:p>
      <w:pPr>
        <w:pStyle w:val="Normal"/>
        <w:tabs>
          <w:tab w:val="left" w:pos="0" w:leader="none"/>
        </w:tabs>
        <w:rPr>
          <w:rFonts w:ascii="Arial" w:hAnsi="Arial" w:cs="Arial"/>
          <w:color w:val="000000"/>
          <w:spacing w:val="-2"/>
        </w:rPr>
      </w:pPr>
      <w:r>
        <w:rPr>
          <w:rFonts w:cs="Arial" w:ascii="Arial" w:hAnsi="Arial"/>
          <w:color w:val="000000"/>
          <w:spacing w:val="-2"/>
        </w:rPr>
        <w:t>Zagórze k/Warszawy</w:t>
      </w:r>
    </w:p>
    <w:p>
      <w:pPr>
        <w:pStyle w:val="Normal"/>
        <w:tabs>
          <w:tab w:val="left" w:pos="0" w:leader="none"/>
        </w:tabs>
        <w:rPr>
          <w:rFonts w:ascii="Arial" w:hAnsi="Arial" w:cs="Arial"/>
          <w:color w:val="000000"/>
          <w:spacing w:val="-2"/>
        </w:rPr>
      </w:pPr>
      <w:r>
        <w:rPr>
          <w:rFonts w:cs="Arial" w:ascii="Arial" w:hAnsi="Arial"/>
          <w:color w:val="000000"/>
          <w:spacing w:val="-2"/>
        </w:rPr>
        <w:t>05-462 Wiązowna</w:t>
      </w:r>
    </w:p>
    <w:p>
      <w:pPr>
        <w:pStyle w:val="Normal"/>
        <w:tabs>
          <w:tab w:val="left" w:pos="0" w:leader="none"/>
        </w:tabs>
        <w:rPr>
          <w:rFonts w:ascii="Arial" w:hAnsi="Arial" w:cs="Arial"/>
          <w:color w:val="000000"/>
          <w:spacing w:val="-2"/>
        </w:rPr>
      </w:pPr>
      <w:r>
        <w:rPr>
          <w:rFonts w:cs="Arial" w:ascii="Arial" w:hAnsi="Arial"/>
          <w:color w:val="000000"/>
          <w:spacing w:val="-2"/>
        </w:rPr>
        <w:t>E-mail: sekretariat@centrumzagorze.pl</w:t>
      </w:r>
    </w:p>
    <w:p>
      <w:pPr>
        <w:pStyle w:val="Normal"/>
        <w:tabs>
          <w:tab w:val="left" w:pos="0" w:leader="none"/>
        </w:tabs>
        <w:rPr>
          <w:rFonts w:ascii="Arial" w:hAnsi="Arial" w:cs="Arial"/>
          <w:color w:val="000000"/>
          <w:spacing w:val="-2"/>
        </w:rPr>
      </w:pPr>
      <w:r>
        <w:rPr>
          <w:rFonts w:cs="Arial" w:ascii="Arial" w:hAnsi="Arial"/>
          <w:color w:val="000000"/>
          <w:spacing w:val="-2"/>
        </w:rPr>
        <w:t>Tel. 22 468 24 00, Fax: 22 773 33 23</w:t>
      </w:r>
    </w:p>
    <w:p>
      <w:pPr>
        <w:pStyle w:val="Normal"/>
        <w:tabs>
          <w:tab w:val="left" w:pos="0" w:leader="none"/>
        </w:tabs>
        <w:rPr/>
      </w:pPr>
      <w:r>
        <w:rPr>
          <w:rFonts w:cs="Arial" w:ascii="Arial" w:hAnsi="Arial"/>
        </w:rPr>
        <w:t xml:space="preserve">adres strony internetowej: </w:t>
      </w:r>
      <w:hyperlink r:id="rId2">
        <w:r>
          <w:rPr>
            <w:rStyle w:val="Czeinternetowe"/>
            <w:rFonts w:eastAsia="Calibri" w:cs="Arial" w:ascii="Arial" w:hAnsi="Arial"/>
          </w:rPr>
          <w:t>http://www.centrumzagorze.pl</w:t>
        </w:r>
      </w:hyperlink>
      <w:r>
        <w:rPr>
          <w:rFonts w:eastAsia="Calibri" w:cs="Arial" w:ascii="Arial" w:hAnsi="Arial"/>
        </w:rPr>
        <w:t xml:space="preserve"> </w:t>
      </w:r>
    </w:p>
    <w:p>
      <w:pPr>
        <w:pStyle w:val="Normal"/>
        <w:tabs>
          <w:tab w:val="left" w:pos="0" w:leader="none"/>
        </w:tabs>
        <w:rPr>
          <w:rFonts w:ascii="Arial" w:hAnsi="Arial" w:eastAsia="Times New Roman" w:cs="Arial"/>
          <w:b/>
          <w:b/>
          <w:lang w:eastAsia="pl-PL"/>
        </w:rPr>
      </w:pPr>
      <w:r>
        <w:rPr>
          <w:rFonts w:eastAsia="Times New Roman" w:cs="Arial" w:ascii="Arial" w:hAnsi="Arial"/>
          <w:b/>
          <w:lang w:eastAsia="pl-PL"/>
        </w:rPr>
        <w:t>II. Adres strony internetowej, na której udostępnione zostaną zmiany i wyjaśnienia treści opisu potrzeb i wymagań, a także inne dokumenty zamówienia bezpośrednio związane z postępowaniem o udzielenie zamówienia.</w:t>
      </w:r>
    </w:p>
    <w:p>
      <w:pPr>
        <w:pStyle w:val="Normal"/>
        <w:spacing w:lineRule="auto" w:line="240" w:before="0" w:after="0"/>
        <w:rPr>
          <w:rFonts w:ascii="Arial" w:hAnsi="Arial" w:eastAsia="Times New Roman" w:cs="Arial"/>
          <w:b/>
          <w:b/>
          <w:lang w:eastAsia="pl-PL"/>
        </w:rPr>
      </w:pPr>
      <w:r>
        <w:rPr>
          <w:rFonts w:eastAsia="Times New Roman" w:cs="Arial" w:ascii="Arial" w:hAnsi="Arial"/>
          <w:b/>
          <w:lang w:eastAsia="pl-PL"/>
        </w:rPr>
      </w:r>
    </w:p>
    <w:p>
      <w:pPr>
        <w:pStyle w:val="Normal"/>
        <w:spacing w:lineRule="auto" w:line="240" w:before="0" w:after="0"/>
        <w:rPr/>
      </w:pPr>
      <w:hyperlink r:id="rId3">
        <w:r>
          <w:rPr>
            <w:rStyle w:val="Czeinternetowe"/>
            <w:rFonts w:cs="Arial" w:ascii="Arial" w:hAnsi="Arial"/>
          </w:rPr>
          <w:t>http://www.miniportal.uzp.gov.pl</w:t>
        </w:r>
      </w:hyperlink>
      <w:r>
        <w:rPr>
          <w:rFonts w:cs="Arial" w:ascii="Arial" w:hAnsi="Arial"/>
        </w:rPr>
        <w:t xml:space="preserve"> </w:t>
      </w:r>
    </w:p>
    <w:p>
      <w:pPr>
        <w:pStyle w:val="Normal"/>
        <w:spacing w:lineRule="auto" w:line="240" w:before="0" w:after="0"/>
        <w:rPr>
          <w:rFonts w:ascii="Arial" w:hAnsi="Arial" w:eastAsia="Times New Roman" w:cs="Arial"/>
          <w:lang w:eastAsia="pl-PL"/>
        </w:rPr>
      </w:pPr>
      <w:r>
        <w:rPr>
          <w:rFonts w:eastAsia="Times New Roman" w:cs="Arial" w:ascii="Arial" w:hAnsi="Arial"/>
          <w:lang w:eastAsia="pl-PL"/>
        </w:rPr>
      </w:r>
    </w:p>
    <w:p>
      <w:pPr>
        <w:pStyle w:val="Normal"/>
        <w:spacing w:lineRule="auto" w:line="240" w:before="0" w:after="0"/>
        <w:rPr>
          <w:rFonts w:ascii="Arial" w:hAnsi="Arial" w:eastAsia="Times New Roman" w:cs="Arial"/>
          <w:lang w:eastAsia="pl-PL"/>
        </w:rPr>
      </w:pPr>
      <w:r>
        <w:rPr>
          <w:rFonts w:eastAsia="Times New Roman" w:cs="Arial" w:ascii="Arial" w:hAnsi="Arial"/>
          <w:lang w:eastAsia="pl-PL"/>
        </w:rPr>
      </w:r>
    </w:p>
    <w:p>
      <w:pPr>
        <w:pStyle w:val="Normal"/>
        <w:spacing w:lineRule="auto" w:line="240" w:before="0" w:after="0"/>
        <w:rPr>
          <w:rFonts w:ascii="Arial" w:hAnsi="Arial" w:eastAsia="Times New Roman" w:cs="Arial"/>
          <w:b/>
          <w:b/>
          <w:lang w:eastAsia="pl-PL"/>
        </w:rPr>
      </w:pPr>
      <w:r>
        <w:rPr>
          <w:rFonts w:eastAsia="Times New Roman" w:cs="Arial" w:ascii="Arial" w:hAnsi="Arial"/>
          <w:b/>
          <w:lang w:eastAsia="pl-PL"/>
        </w:rPr>
        <w:t>III. Tryb udzielenia zamówienia oraz wymagania ogólne.</w:t>
      </w:r>
    </w:p>
    <w:p>
      <w:pPr>
        <w:pStyle w:val="Normal"/>
        <w:spacing w:lineRule="auto" w:line="240" w:before="0" w:after="0"/>
        <w:rPr>
          <w:rFonts w:ascii="Arial" w:hAnsi="Arial" w:eastAsia="Times New Roman" w:cs="Arial"/>
          <w:b/>
          <w:b/>
          <w:lang w:eastAsia="pl-PL"/>
        </w:rPr>
      </w:pPr>
      <w:r>
        <w:rPr>
          <w:rFonts w:eastAsia="Times New Roman" w:cs="Arial" w:ascii="Arial" w:hAnsi="Arial"/>
          <w:b/>
          <w:lang w:eastAsia="pl-PL"/>
        </w:rPr>
      </w:r>
    </w:p>
    <w:p>
      <w:pPr>
        <w:pStyle w:val="ListParagraph"/>
        <w:numPr>
          <w:ilvl w:val="0"/>
          <w:numId w:val="26"/>
        </w:numPr>
        <w:tabs>
          <w:tab w:val="left" w:pos="284" w:leader="none"/>
        </w:tabs>
        <w:spacing w:lineRule="auto" w:line="240" w:before="0" w:after="0"/>
        <w:ind w:left="284" w:hanging="284"/>
        <w:rPr>
          <w:rFonts w:ascii="Arial" w:hAnsi="Arial" w:eastAsia="Times New Roman" w:cs="Arial"/>
          <w:lang w:eastAsia="pl-PL"/>
        </w:rPr>
      </w:pPr>
      <w:r>
        <w:rPr>
          <w:rFonts w:eastAsia="Times New Roman" w:cs="Arial" w:ascii="Arial" w:hAnsi="Arial"/>
          <w:lang w:eastAsia="pl-PL"/>
        </w:rPr>
        <w:t>Postępowanie jest prowadzone w trybie Dialogu konkurencyjnego.</w:t>
      </w:r>
    </w:p>
    <w:p>
      <w:pPr>
        <w:pStyle w:val="ListParagraph"/>
        <w:numPr>
          <w:ilvl w:val="0"/>
          <w:numId w:val="26"/>
        </w:numPr>
        <w:tabs>
          <w:tab w:val="left" w:pos="284" w:leader="none"/>
        </w:tabs>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 xml:space="preserve">Podstawa prawna: art. 170 w zw. z art. 153 ust.1 pkt 2 ustawy z dnia 11 września 2019 r. Prawo zamówień publicznych (Dz.U.2021.1129 t.j. z dnia 2021.06.24.), zwana dalej „Ustawą” lub „Pzp”. </w:t>
      </w:r>
    </w:p>
    <w:p>
      <w:pPr>
        <w:pStyle w:val="ListParagraph"/>
        <w:numPr>
          <w:ilvl w:val="0"/>
          <w:numId w:val="26"/>
        </w:numPr>
        <w:tabs>
          <w:tab w:val="left" w:pos="284" w:leader="none"/>
        </w:tabs>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 xml:space="preserve">Uzasadnienie faktyczne: Usługi obejmują rozwiązania projektowe. </w:t>
      </w:r>
    </w:p>
    <w:p>
      <w:pPr>
        <w:pStyle w:val="ListParagraph"/>
        <w:numPr>
          <w:ilvl w:val="0"/>
          <w:numId w:val="26"/>
        </w:numPr>
        <w:tabs>
          <w:tab w:val="left" w:pos="284" w:leader="none"/>
        </w:tabs>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 xml:space="preserve">Zamówienie nie jest podzielone na części. Zamawiający nie dopuszcza składania wniosków o dopuszczenie do udziału w postępowaniu oraz ofert tylko na częściowy zakres zamówienia. Przedmiot zamówienia jest jednolity, wymagane jest opracowanie kompletnej dokumentacji projektowej na cały zakres oraz pełnienie funkcji nadzoru autorskiego. W przypadku podziału zamówienia potrzeba skoordynowania działań różnych wykonawców realizujących poszczególne części zamówienia mogłaby poważnie zagrozić właściwemu wykonaniu zamówienia. Brak podziału nie utrudnia udziału małym i średnim przedsiębiorcom. </w:t>
      </w:r>
    </w:p>
    <w:p>
      <w:pPr>
        <w:pStyle w:val="ListParagraph"/>
        <w:numPr>
          <w:ilvl w:val="0"/>
          <w:numId w:val="26"/>
        </w:numPr>
        <w:tabs>
          <w:tab w:val="left" w:pos="284" w:leader="none"/>
        </w:tabs>
        <w:spacing w:lineRule="auto" w:line="240" w:before="0" w:after="0"/>
        <w:ind w:left="284" w:hanging="284"/>
        <w:jc w:val="both"/>
        <w:rPr/>
      </w:pPr>
      <w:r>
        <w:rPr>
          <w:rFonts w:eastAsia="Times New Roman" w:cs="Arial" w:ascii="Arial" w:hAnsi="Arial"/>
          <w:lang w:eastAsia="pl-PL"/>
        </w:rPr>
        <w:t>Zamawiający wymaga zatrudnienia na podstawie umowy o pracę osób wykonujących podstawowe czynności administracyjne (wykonywane przez osoby inne niż pełniące samodzielne funkcje w budownictwie) np. skanowanie, kserowanie.</w:t>
      </w:r>
    </w:p>
    <w:p>
      <w:pPr>
        <w:pStyle w:val="ListParagraph"/>
        <w:numPr>
          <w:ilvl w:val="0"/>
          <w:numId w:val="26"/>
        </w:numPr>
        <w:tabs>
          <w:tab w:val="left" w:pos="284" w:leader="none"/>
        </w:tabs>
        <w:spacing w:lineRule="auto" w:line="240" w:before="0" w:after="0"/>
        <w:ind w:left="284" w:hanging="284"/>
        <w:jc w:val="both"/>
        <w:rPr/>
      </w:pPr>
      <w:r>
        <w:rPr>
          <w:rFonts w:eastAsia="Times New Roman" w:cs="Arial" w:ascii="Arial" w:hAnsi="Arial"/>
          <w:lang w:eastAsia="pl-PL"/>
        </w:rPr>
        <w:t>Zgodnie z art.175 Pzp - do wyjaśnień oraz zmian treści opisu potrzeb i wymagań w zakresie niezbędnym do złożenia wniosku o dopuszczenie do udziału w postępowaniu odpowiednio stosuje się przepisy art. 135 ust. 1 i 6,  art. 136, art. 137 ust. 1-6 oraz art. 143 ust. 2-5 Pzp.</w:t>
      </w:r>
    </w:p>
    <w:p>
      <w:pPr>
        <w:pStyle w:val="ListParagraph"/>
        <w:numPr>
          <w:ilvl w:val="0"/>
          <w:numId w:val="26"/>
        </w:numPr>
        <w:tabs>
          <w:tab w:val="left" w:pos="142" w:leader="none"/>
          <w:tab w:val="left" w:pos="284" w:leader="none"/>
        </w:tabs>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Zamawiający nie przewiduje nagród dla wykonawców.</w:t>
      </w:r>
    </w:p>
    <w:p>
      <w:pPr>
        <w:pStyle w:val="ListParagraph"/>
        <w:numPr>
          <w:ilvl w:val="0"/>
          <w:numId w:val="26"/>
        </w:numPr>
        <w:tabs>
          <w:tab w:val="left" w:pos="0" w:leader="none"/>
          <w:tab w:val="left" w:pos="142" w:leader="none"/>
          <w:tab w:val="left" w:pos="284" w:leader="none"/>
        </w:tabs>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Zamawiający nie przewiduje podziału dialogu na etapy w celu ograniczenia liczby rozwiązań, które będą przedmiotem dialogu na kolejnych etapach.</w:t>
      </w:r>
    </w:p>
    <w:p>
      <w:pPr>
        <w:pStyle w:val="ListParagraph"/>
        <w:numPr>
          <w:ilvl w:val="0"/>
          <w:numId w:val="26"/>
        </w:numPr>
        <w:tabs>
          <w:tab w:val="left" w:pos="284" w:leader="none"/>
        </w:tabs>
        <w:spacing w:lineRule="auto" w:line="240" w:before="0" w:afterAutospacing="1"/>
        <w:ind w:left="284" w:hanging="284"/>
        <w:jc w:val="both"/>
        <w:rPr>
          <w:rFonts w:ascii="Arial" w:hAnsi="Arial" w:eastAsia="Times New Roman" w:cs="Arial"/>
          <w:lang w:eastAsia="pl-PL"/>
        </w:rPr>
      </w:pPr>
      <w:r>
        <w:rPr>
          <w:rFonts w:eastAsia="Times New Roman" w:cs="Arial" w:ascii="Arial" w:hAnsi="Arial"/>
          <w:lang w:eastAsia="pl-PL"/>
        </w:rPr>
        <w:t xml:space="preserve">Przewidywany termin wykonania – zgodnie z ogłoszeniem o zamówieniu. </w:t>
      </w:r>
    </w:p>
    <w:p>
      <w:pPr>
        <w:pStyle w:val="Normal"/>
        <w:spacing w:lineRule="auto" w:line="240" w:before="240" w:after="0"/>
        <w:jc w:val="both"/>
        <w:rPr/>
      </w:pPr>
      <w:r>
        <w:rPr>
          <w:rFonts w:eastAsia="Times New Roman" w:cs="Arial" w:ascii="Arial" w:hAnsi="Arial"/>
          <w:b/>
          <w:lang w:eastAsia="pl-PL"/>
        </w:rPr>
        <w:t>IV. Opis inwestycji pn. „Budowa Szpitala na potrzeby oddziałów  psychiatrycznych i rehabilitacyjnych dla dzieci i młodzieży w Zagórzu wraz z niezbędną infrastrukturą”</w:t>
      </w:r>
    </w:p>
    <w:p>
      <w:pPr>
        <w:pStyle w:val="Normal"/>
        <w:spacing w:lineRule="auto" w:line="240"/>
        <w:jc w:val="both"/>
        <w:rPr>
          <w:rFonts w:ascii="Arial" w:hAnsi="Arial" w:cs="Arial"/>
        </w:rPr>
      </w:pPr>
      <w:r>
        <w:rPr/>
      </w:r>
    </w:p>
    <w:p>
      <w:pPr>
        <w:pStyle w:val="Normal"/>
        <w:spacing w:lineRule="auto" w:line="240"/>
        <w:jc w:val="both"/>
        <w:rPr>
          <w:rFonts w:ascii="Arial" w:hAnsi="Arial" w:cs="Arial"/>
        </w:rPr>
      </w:pPr>
      <w:r>
        <w:rPr>
          <w:rFonts w:cs="Arial" w:ascii="Arial" w:hAnsi="Arial"/>
        </w:rPr>
        <w:t xml:space="preserve">Program inwestycji  zawarty jest w Załączniku nr 1 – Projekt koncepcyjny – wariant II dla budowy Szpitala na potrzeby oddziałów Psychiatrycznych i Rehabilitacyjnych dla dzieci i młodzieży w Zagórzu wraz z niezbędną infrastrukturą i będzie omawiany na etapie dialogu. </w:t>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rFonts w:ascii="Arial" w:hAnsi="Arial" w:eastAsia="Times New Roman" w:cs="Arial"/>
          <w:b/>
          <w:b/>
          <w:lang w:eastAsia="pl-PL"/>
        </w:rPr>
      </w:pPr>
      <w:r>
        <w:rPr>
          <w:rFonts w:eastAsia="Times New Roman" w:cs="Arial" w:ascii="Arial" w:hAnsi="Arial"/>
          <w:b/>
          <w:lang w:eastAsia="pl-PL"/>
        </w:rPr>
        <w:t>V. Określenie przedmiotu zamówienia.</w:t>
      </w:r>
    </w:p>
    <w:p>
      <w:pPr>
        <w:pStyle w:val="Normal"/>
        <w:tabs>
          <w:tab w:val="left" w:pos="284" w:leader="none"/>
          <w:tab w:val="left" w:pos="426" w:leader="none"/>
          <w:tab w:val="left" w:pos="709" w:leader="none"/>
        </w:tabs>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ListParagraph"/>
        <w:numPr>
          <w:ilvl w:val="0"/>
          <w:numId w:val="28"/>
        </w:numPr>
        <w:ind w:left="567" w:hanging="360"/>
        <w:rPr>
          <w:rFonts w:ascii="Arial" w:hAnsi="Arial" w:cs="Arial"/>
        </w:rPr>
      </w:pPr>
      <w:r>
        <w:rPr>
          <w:rFonts w:cs="Arial" w:ascii="Arial" w:hAnsi="Arial"/>
        </w:rPr>
        <w:t xml:space="preserve">Przedmiotem zamówienia jest: </w:t>
      </w:r>
    </w:p>
    <w:p>
      <w:pPr>
        <w:pStyle w:val="ListParagraph"/>
        <w:numPr>
          <w:ilvl w:val="0"/>
          <w:numId w:val="29"/>
        </w:numPr>
        <w:ind w:left="851" w:hanging="360"/>
        <w:jc w:val="both"/>
        <w:rPr>
          <w:rFonts w:ascii="Arial" w:hAnsi="Arial" w:cs="Arial"/>
        </w:rPr>
      </w:pPr>
      <w:r>
        <w:rPr>
          <w:rFonts w:cs="Arial" w:ascii="Arial" w:hAnsi="Arial"/>
        </w:rPr>
        <w:t xml:space="preserve">wykonanie kompletnej, wielobranżowej dokumentacji projektowo-kosztorysowej, umożliwiającej Zamawiającemu realizację inwestycji pn. </w:t>
      </w:r>
      <w:r>
        <w:rPr>
          <w:rFonts w:cs="Arial" w:ascii="Arial" w:hAnsi="Arial"/>
          <w:b/>
          <w:bCs/>
        </w:rPr>
        <w:t>„Budowa Szpitala na potrzeby oddziałów  psychiatrycznych i rehabilitacyjnych dla dzieci i młodzieży w Zagórzu wraz z niezbędną infrastrukturą – etap I dokumentacja”</w:t>
      </w:r>
      <w:r>
        <w:rPr>
          <w:rFonts w:cs="Arial" w:ascii="Arial" w:hAnsi="Arial"/>
        </w:rPr>
        <w:t xml:space="preserve"> wraz z uzyskaniem ostatecznej decyzji o pozwoleniu na budowę,</w:t>
      </w:r>
    </w:p>
    <w:p>
      <w:pPr>
        <w:pStyle w:val="ListParagraph"/>
        <w:numPr>
          <w:ilvl w:val="0"/>
          <w:numId w:val="29"/>
        </w:numPr>
        <w:ind w:left="851" w:hanging="360"/>
        <w:jc w:val="both"/>
        <w:rPr>
          <w:rFonts w:ascii="Arial" w:hAnsi="Arial" w:cs="Arial"/>
        </w:rPr>
      </w:pPr>
      <w:r>
        <w:rPr>
          <w:rFonts w:cs="Arial" w:ascii="Arial" w:hAnsi="Arial"/>
        </w:rPr>
        <w:t>nadzór autorski.</w:t>
      </w:r>
    </w:p>
    <w:p>
      <w:pPr>
        <w:pStyle w:val="ListParagraph"/>
        <w:numPr>
          <w:ilvl w:val="0"/>
          <w:numId w:val="28"/>
        </w:numPr>
        <w:jc w:val="both"/>
        <w:rPr>
          <w:rFonts w:ascii="Arial" w:hAnsi="Arial" w:cs="Arial"/>
        </w:rPr>
      </w:pPr>
      <w:r>
        <w:rPr>
          <w:rFonts w:cs="Arial" w:ascii="Arial" w:hAnsi="Arial"/>
        </w:rPr>
        <w:t xml:space="preserve">W ramach realizacji przedmiotu zamówienia dokumentacja powinna zawierać: </w:t>
      </w:r>
    </w:p>
    <w:p>
      <w:pPr>
        <w:pStyle w:val="ListParagraph"/>
        <w:numPr>
          <w:ilvl w:val="0"/>
          <w:numId w:val="30"/>
        </w:numPr>
        <w:ind w:left="851" w:hanging="360"/>
        <w:jc w:val="both"/>
        <w:rPr>
          <w:rFonts w:ascii="Arial" w:hAnsi="Arial" w:cs="Arial"/>
        </w:rPr>
      </w:pPr>
      <w:r>
        <w:rPr>
          <w:rFonts w:cs="Arial" w:ascii="Arial" w:hAnsi="Arial"/>
        </w:rPr>
        <w:t>Opracowanie wielobranżowego projektu budowalnego na aktualnej mapie do celów projektowych, zawierającego wszystkie opinie warunki i uzgodnienia niezbędne do uzyskania ostatecznego pozwolenia na budowę w tym uzyskanie warunków na przyłączenie obiektu do sieci infrastruktury techn. oraz na usuniecie ew. kolizji, dla całego zadania inwestycyjnego;</w:t>
      </w:r>
    </w:p>
    <w:p>
      <w:pPr>
        <w:pStyle w:val="ListParagraph"/>
        <w:numPr>
          <w:ilvl w:val="0"/>
          <w:numId w:val="30"/>
        </w:numPr>
        <w:ind w:left="851" w:hanging="360"/>
        <w:jc w:val="both"/>
        <w:rPr>
          <w:rFonts w:ascii="Arial" w:hAnsi="Arial" w:cs="Arial"/>
        </w:rPr>
      </w:pPr>
      <w:r>
        <w:rPr>
          <w:rFonts w:cs="Arial" w:ascii="Arial" w:hAnsi="Arial"/>
        </w:rPr>
        <w:t>Opracowanie wielobranżowego projektu wykonawczego zawierającego wszystkie opinie, warunki i uzgodnienia w zakresie niezbędnym do uzupełnienia projektu budowlanego;</w:t>
      </w:r>
    </w:p>
    <w:p>
      <w:pPr>
        <w:pStyle w:val="ListParagraph"/>
        <w:numPr>
          <w:ilvl w:val="0"/>
          <w:numId w:val="30"/>
        </w:numPr>
        <w:ind w:left="851" w:hanging="360"/>
        <w:jc w:val="both"/>
        <w:rPr>
          <w:rFonts w:ascii="Arial" w:hAnsi="Arial" w:cs="Arial"/>
        </w:rPr>
      </w:pPr>
      <w:r>
        <w:rPr>
          <w:rFonts w:cs="Arial" w:ascii="Arial" w:hAnsi="Arial"/>
        </w:rPr>
        <w:t>Projekt aranżacji wnętrz obejmujący wyposażenie, umeblowanie oraz kolorystykę (technologia BIM);</w:t>
      </w:r>
    </w:p>
    <w:p>
      <w:pPr>
        <w:pStyle w:val="ListParagraph"/>
        <w:numPr>
          <w:ilvl w:val="0"/>
          <w:numId w:val="30"/>
        </w:numPr>
        <w:ind w:left="851" w:hanging="360"/>
        <w:jc w:val="both"/>
        <w:rPr>
          <w:rFonts w:ascii="Arial" w:hAnsi="Arial" w:cs="Arial"/>
        </w:rPr>
      </w:pPr>
      <w:r>
        <w:rPr>
          <w:rFonts w:cs="Arial" w:ascii="Arial" w:hAnsi="Arial"/>
        </w:rPr>
        <w:t>Wizualizacje 3d wnętrz, wyposażenia;</w:t>
      </w:r>
    </w:p>
    <w:p>
      <w:pPr>
        <w:pStyle w:val="ListParagraph"/>
        <w:numPr>
          <w:ilvl w:val="0"/>
          <w:numId w:val="30"/>
        </w:numPr>
        <w:ind w:left="851" w:hanging="360"/>
        <w:jc w:val="both"/>
        <w:rPr>
          <w:rFonts w:ascii="Arial" w:hAnsi="Arial" w:cs="Arial"/>
        </w:rPr>
      </w:pPr>
      <w:r>
        <w:rPr>
          <w:rFonts w:cs="Arial" w:ascii="Arial" w:hAnsi="Arial"/>
        </w:rPr>
        <w:t>Wykonanie specyfikacji technicznych wykonania i odbioru robót;</w:t>
      </w:r>
    </w:p>
    <w:p>
      <w:pPr>
        <w:pStyle w:val="ListParagraph"/>
        <w:numPr>
          <w:ilvl w:val="0"/>
          <w:numId w:val="30"/>
        </w:numPr>
        <w:ind w:left="851" w:hanging="360"/>
        <w:jc w:val="both"/>
        <w:rPr>
          <w:rFonts w:ascii="Arial" w:hAnsi="Arial" w:cs="Arial"/>
        </w:rPr>
      </w:pPr>
      <w:r>
        <w:rPr>
          <w:rFonts w:cs="Arial" w:ascii="Arial" w:hAnsi="Arial"/>
        </w:rPr>
        <w:t>Wykonanie przedmiaru robót;</w:t>
      </w:r>
    </w:p>
    <w:p>
      <w:pPr>
        <w:pStyle w:val="ListParagraph"/>
        <w:numPr>
          <w:ilvl w:val="0"/>
          <w:numId w:val="30"/>
        </w:numPr>
        <w:ind w:left="851" w:hanging="360"/>
        <w:jc w:val="both"/>
        <w:rPr>
          <w:rFonts w:ascii="Arial" w:hAnsi="Arial" w:cs="Arial"/>
        </w:rPr>
      </w:pPr>
      <w:r>
        <w:rPr>
          <w:rFonts w:cs="Arial" w:ascii="Arial" w:hAnsi="Arial"/>
        </w:rPr>
        <w:t>Wykonanie kosztorysów inwestorskich;</w:t>
      </w:r>
    </w:p>
    <w:p>
      <w:pPr>
        <w:pStyle w:val="ListParagraph"/>
        <w:numPr>
          <w:ilvl w:val="0"/>
          <w:numId w:val="30"/>
        </w:numPr>
        <w:ind w:left="851" w:hanging="360"/>
        <w:jc w:val="both"/>
        <w:rPr>
          <w:rFonts w:ascii="Arial" w:hAnsi="Arial" w:cs="Arial"/>
        </w:rPr>
      </w:pPr>
      <w:r>
        <w:rPr>
          <w:rFonts w:cs="Arial" w:ascii="Arial" w:hAnsi="Arial"/>
        </w:rPr>
        <w:t>Opracowanie informacji dot. bezpieczeństwa i ochrony zdrowia na budowie.</w:t>
      </w:r>
    </w:p>
    <w:p>
      <w:pPr>
        <w:pStyle w:val="ListParagraph"/>
        <w:numPr>
          <w:ilvl w:val="0"/>
          <w:numId w:val="28"/>
        </w:numPr>
        <w:jc w:val="both"/>
        <w:rPr>
          <w:rFonts w:ascii="Arial" w:hAnsi="Arial" w:cs="Arial"/>
        </w:rPr>
      </w:pPr>
      <w:r>
        <w:rPr>
          <w:rFonts w:cs="Arial" w:ascii="Arial" w:hAnsi="Arial"/>
        </w:rPr>
        <w:t>W ramach realizacji przedmiotu zamówienia Wykonawca będzie zobowiązany również do:</w:t>
      </w:r>
    </w:p>
    <w:p>
      <w:pPr>
        <w:pStyle w:val="ListParagraph"/>
        <w:numPr>
          <w:ilvl w:val="0"/>
          <w:numId w:val="31"/>
        </w:numPr>
        <w:ind w:left="851" w:hanging="360"/>
        <w:jc w:val="both"/>
        <w:rPr>
          <w:rFonts w:ascii="Arial" w:hAnsi="Arial" w:cs="Arial"/>
        </w:rPr>
      </w:pPr>
      <w:r>
        <w:rPr>
          <w:rFonts w:cs="Arial" w:ascii="Arial" w:hAnsi="Arial"/>
        </w:rPr>
        <w:t>uzyskania niezbędnych decyzji i uzgodnień wymaganych prawem;</w:t>
      </w:r>
    </w:p>
    <w:p>
      <w:pPr>
        <w:pStyle w:val="ListParagraph"/>
        <w:numPr>
          <w:ilvl w:val="0"/>
          <w:numId w:val="31"/>
        </w:numPr>
        <w:ind w:left="851" w:hanging="360"/>
        <w:jc w:val="both"/>
        <w:rPr>
          <w:rFonts w:ascii="Arial" w:hAnsi="Arial" w:cs="Arial"/>
        </w:rPr>
      </w:pPr>
      <w:r>
        <w:rPr>
          <w:rFonts w:cs="Arial" w:ascii="Arial" w:hAnsi="Arial"/>
        </w:rPr>
        <w:t>pełnienia nadzoru autorskiego.</w:t>
      </w:r>
    </w:p>
    <w:p>
      <w:pPr>
        <w:pStyle w:val="ListParagraph"/>
        <w:numPr>
          <w:ilvl w:val="0"/>
          <w:numId w:val="28"/>
        </w:numPr>
        <w:jc w:val="both"/>
        <w:rPr>
          <w:rFonts w:ascii="Arial" w:hAnsi="Arial" w:cs="Arial"/>
        </w:rPr>
      </w:pPr>
      <w:r>
        <w:rPr>
          <w:rFonts w:cs="Arial" w:ascii="Arial" w:hAnsi="Arial"/>
        </w:rPr>
        <w:t>Wykonawca jest zobowiązany do opracowania wizualizacji 3D budynku, która powinna zawierać:</w:t>
      </w:r>
    </w:p>
    <w:p>
      <w:pPr>
        <w:pStyle w:val="ListParagraph"/>
        <w:numPr>
          <w:ilvl w:val="0"/>
          <w:numId w:val="32"/>
        </w:numPr>
        <w:ind w:left="851" w:hanging="360"/>
        <w:jc w:val="both"/>
        <w:rPr>
          <w:rFonts w:ascii="Arial" w:hAnsi="Arial" w:cs="Arial"/>
        </w:rPr>
      </w:pPr>
      <w:r>
        <w:rPr>
          <w:rFonts w:cs="Arial" w:ascii="Arial" w:hAnsi="Arial"/>
        </w:rPr>
        <w:t>wszystkie elementy budynku oraz podstawowe uproszczone detale architektoniczne;</w:t>
      </w:r>
    </w:p>
    <w:p>
      <w:pPr>
        <w:pStyle w:val="ListParagraph"/>
        <w:numPr>
          <w:ilvl w:val="0"/>
          <w:numId w:val="32"/>
        </w:numPr>
        <w:ind w:left="851" w:hanging="360"/>
        <w:jc w:val="both"/>
        <w:rPr>
          <w:rFonts w:ascii="Arial" w:hAnsi="Arial" w:cs="Arial"/>
        </w:rPr>
      </w:pPr>
      <w:r>
        <w:rPr>
          <w:rFonts w:cs="Arial" w:ascii="Arial" w:hAnsi="Arial"/>
        </w:rPr>
        <w:t>stolarkę zewnętrzną (drzwi i okna);</w:t>
      </w:r>
    </w:p>
    <w:p>
      <w:pPr>
        <w:pStyle w:val="ListParagraph"/>
        <w:numPr>
          <w:ilvl w:val="0"/>
          <w:numId w:val="32"/>
        </w:numPr>
        <w:ind w:left="851" w:hanging="360"/>
        <w:jc w:val="both"/>
        <w:rPr>
          <w:rFonts w:ascii="Arial" w:hAnsi="Arial" w:cs="Arial"/>
        </w:rPr>
      </w:pPr>
      <w:r>
        <w:rPr>
          <w:rFonts w:cs="Arial" w:ascii="Arial" w:hAnsi="Arial"/>
        </w:rPr>
        <w:t>projekt wnętrz wraz z elementami wyposażenia;</w:t>
      </w:r>
    </w:p>
    <w:p>
      <w:pPr>
        <w:pStyle w:val="ListParagraph"/>
        <w:numPr>
          <w:ilvl w:val="0"/>
          <w:numId w:val="32"/>
        </w:numPr>
        <w:ind w:left="851" w:hanging="360"/>
        <w:jc w:val="both"/>
        <w:rPr>
          <w:rFonts w:ascii="Arial" w:hAnsi="Arial" w:cs="Arial"/>
        </w:rPr>
      </w:pPr>
      <w:r>
        <w:rPr>
          <w:rFonts w:cs="Arial" w:ascii="Arial" w:hAnsi="Arial"/>
        </w:rPr>
        <w:t>wewnętrzne ściany działowe wraz z drzwiami oraz elementy instalacji;</w:t>
      </w:r>
    </w:p>
    <w:p>
      <w:pPr>
        <w:pStyle w:val="ListParagraph"/>
        <w:numPr>
          <w:ilvl w:val="0"/>
          <w:numId w:val="32"/>
        </w:numPr>
        <w:ind w:left="851" w:hanging="360"/>
        <w:jc w:val="both"/>
        <w:rPr>
          <w:rFonts w:ascii="Arial" w:hAnsi="Arial" w:cs="Arial"/>
        </w:rPr>
      </w:pPr>
      <w:r>
        <w:rPr>
          <w:rFonts w:cs="Arial" w:ascii="Arial" w:hAnsi="Arial"/>
        </w:rPr>
        <w:t>niezbędne elementy instalacji wentylacji mechanicznej i klimatyzacji;</w:t>
      </w:r>
    </w:p>
    <w:p>
      <w:pPr>
        <w:pStyle w:val="ListParagraph"/>
        <w:numPr>
          <w:ilvl w:val="0"/>
          <w:numId w:val="32"/>
        </w:numPr>
        <w:ind w:left="851" w:hanging="360"/>
        <w:jc w:val="both"/>
        <w:rPr>
          <w:rFonts w:ascii="Arial" w:hAnsi="Arial" w:cs="Arial"/>
        </w:rPr>
      </w:pPr>
      <w:r>
        <w:rPr>
          <w:rFonts w:cs="Arial" w:ascii="Arial" w:hAnsi="Arial"/>
        </w:rPr>
        <w:t>parametry określające rodzaj wykończenia oraz podstawową kolorystykę;</w:t>
      </w:r>
    </w:p>
    <w:p>
      <w:pPr>
        <w:pStyle w:val="ListParagraph"/>
        <w:numPr>
          <w:ilvl w:val="0"/>
          <w:numId w:val="32"/>
        </w:numPr>
        <w:ind w:left="851" w:hanging="360"/>
        <w:jc w:val="both"/>
        <w:rPr>
          <w:rFonts w:ascii="Arial" w:hAnsi="Arial" w:cs="Arial"/>
        </w:rPr>
      </w:pPr>
      <w:r>
        <w:rPr>
          <w:rFonts w:cs="Arial" w:ascii="Arial" w:hAnsi="Arial"/>
        </w:rPr>
        <w:t>zagospodarowanie terenu umożliwiający odczyt warstw, nachylenia terenu wraz z uwzględnieniem krawężników, obrzeży i odwodnieni liniowych - zgodnie z Rozporządzeniem Ministra Rozwoju z dnia 11 września 2020 r. w sprawie szczegółowego zakresu i formy projektu budowlanego (Dz.U. z 2020 poz.1609 z późn. zm.).</w:t>
      </w:r>
    </w:p>
    <w:p>
      <w:pPr>
        <w:pStyle w:val="ListParagraph"/>
        <w:numPr>
          <w:ilvl w:val="0"/>
          <w:numId w:val="28"/>
        </w:numPr>
        <w:jc w:val="both"/>
        <w:rPr>
          <w:rFonts w:ascii="Arial" w:hAnsi="Arial" w:cs="Arial"/>
        </w:rPr>
      </w:pPr>
      <w:r>
        <w:rPr>
          <w:rFonts w:cs="Arial" w:ascii="Arial" w:hAnsi="Arial"/>
        </w:rPr>
        <w:t>Wykonawca jest zobowiązany również do opracowania dokumentacji branżowej, która powinna zawierać:</w:t>
      </w:r>
    </w:p>
    <w:p>
      <w:pPr>
        <w:pStyle w:val="ListParagraph"/>
        <w:numPr>
          <w:ilvl w:val="0"/>
          <w:numId w:val="33"/>
        </w:numPr>
        <w:ind w:left="851" w:hanging="360"/>
        <w:jc w:val="both"/>
        <w:rPr>
          <w:rFonts w:ascii="Arial" w:hAnsi="Arial" w:cs="Arial"/>
        </w:rPr>
      </w:pPr>
      <w:r>
        <w:rPr>
          <w:rFonts w:cs="Arial" w:ascii="Arial" w:hAnsi="Arial"/>
        </w:rPr>
        <w:t>projekt instalacji sanitarnej;</w:t>
      </w:r>
    </w:p>
    <w:p>
      <w:pPr>
        <w:pStyle w:val="ListParagraph"/>
        <w:numPr>
          <w:ilvl w:val="0"/>
          <w:numId w:val="33"/>
        </w:numPr>
        <w:ind w:left="851" w:hanging="360"/>
        <w:jc w:val="both"/>
        <w:rPr>
          <w:rFonts w:ascii="Arial" w:hAnsi="Arial" w:cs="Arial"/>
        </w:rPr>
      </w:pPr>
      <w:r>
        <w:rPr>
          <w:rFonts w:cs="Arial" w:ascii="Arial" w:hAnsi="Arial"/>
        </w:rPr>
        <w:t>projekt wentylacji i klimatyzacji;</w:t>
      </w:r>
    </w:p>
    <w:p>
      <w:pPr>
        <w:pStyle w:val="ListParagraph"/>
        <w:numPr>
          <w:ilvl w:val="0"/>
          <w:numId w:val="33"/>
        </w:numPr>
        <w:ind w:left="851" w:hanging="360"/>
        <w:jc w:val="both"/>
        <w:rPr>
          <w:rFonts w:ascii="Arial" w:hAnsi="Arial" w:cs="Arial"/>
        </w:rPr>
      </w:pPr>
      <w:r>
        <w:rPr>
          <w:rFonts w:cs="Arial" w:ascii="Arial" w:hAnsi="Arial"/>
        </w:rPr>
        <w:t>projekt instalacji elektrycznych;</w:t>
      </w:r>
    </w:p>
    <w:p>
      <w:pPr>
        <w:pStyle w:val="ListParagraph"/>
        <w:numPr>
          <w:ilvl w:val="0"/>
          <w:numId w:val="33"/>
        </w:numPr>
        <w:ind w:left="851" w:hanging="360"/>
        <w:jc w:val="both"/>
        <w:rPr>
          <w:rFonts w:ascii="Arial" w:hAnsi="Arial" w:cs="Arial"/>
        </w:rPr>
      </w:pPr>
      <w:r>
        <w:rPr>
          <w:rFonts w:cs="Arial" w:ascii="Arial" w:hAnsi="Arial"/>
        </w:rPr>
        <w:t>projekt instalacji niskoprądowych w tym również:</w:t>
      </w:r>
    </w:p>
    <w:p>
      <w:pPr>
        <w:pStyle w:val="ListParagraph"/>
        <w:numPr>
          <w:ilvl w:val="0"/>
          <w:numId w:val="34"/>
        </w:numPr>
        <w:ind w:left="1276" w:hanging="360"/>
        <w:jc w:val="both"/>
        <w:rPr>
          <w:rFonts w:ascii="Arial" w:hAnsi="Arial" w:cs="Arial"/>
        </w:rPr>
      </w:pPr>
      <w:r>
        <w:rPr>
          <w:rFonts w:cs="Arial" w:ascii="Arial" w:hAnsi="Arial"/>
        </w:rPr>
        <w:t>system sygnalizacji pożarowej SSP i oddymianie klatek schodowych;</w:t>
      </w:r>
    </w:p>
    <w:p>
      <w:pPr>
        <w:pStyle w:val="ListParagraph"/>
        <w:numPr>
          <w:ilvl w:val="0"/>
          <w:numId w:val="34"/>
        </w:numPr>
        <w:ind w:left="1276" w:hanging="360"/>
        <w:jc w:val="both"/>
        <w:rPr>
          <w:rFonts w:ascii="Arial" w:hAnsi="Arial" w:cs="Arial"/>
        </w:rPr>
      </w:pPr>
      <w:r>
        <w:rPr>
          <w:rFonts w:cs="Arial" w:ascii="Arial" w:hAnsi="Arial"/>
        </w:rPr>
        <w:t>dźwiękowy system ostrzegawczy DSO;</w:t>
      </w:r>
    </w:p>
    <w:p>
      <w:pPr>
        <w:pStyle w:val="ListParagraph"/>
        <w:numPr>
          <w:ilvl w:val="0"/>
          <w:numId w:val="34"/>
        </w:numPr>
        <w:ind w:left="1276" w:hanging="360"/>
        <w:jc w:val="both"/>
        <w:rPr>
          <w:rFonts w:ascii="Arial" w:hAnsi="Arial" w:cs="Arial"/>
        </w:rPr>
      </w:pPr>
      <w:r>
        <w:rPr>
          <w:rFonts w:cs="Arial" w:ascii="Arial" w:hAnsi="Arial"/>
        </w:rPr>
        <w:t>system kontroli dostępu, włamania i napadu KD i SWiN;</w:t>
      </w:r>
    </w:p>
    <w:p>
      <w:pPr>
        <w:pStyle w:val="ListParagraph"/>
        <w:numPr>
          <w:ilvl w:val="0"/>
          <w:numId w:val="34"/>
        </w:numPr>
        <w:ind w:left="1276" w:hanging="360"/>
        <w:jc w:val="both"/>
        <w:rPr>
          <w:rFonts w:ascii="Arial" w:hAnsi="Arial" w:cs="Arial"/>
        </w:rPr>
      </w:pPr>
      <w:r>
        <w:rPr>
          <w:rFonts w:cs="Arial" w:ascii="Arial" w:hAnsi="Arial"/>
        </w:rPr>
        <w:t>system interkomowy;</w:t>
      </w:r>
    </w:p>
    <w:p>
      <w:pPr>
        <w:pStyle w:val="ListParagraph"/>
        <w:numPr>
          <w:ilvl w:val="0"/>
          <w:numId w:val="34"/>
        </w:numPr>
        <w:ind w:left="1276" w:hanging="360"/>
        <w:jc w:val="both"/>
        <w:rPr>
          <w:rFonts w:ascii="Arial" w:hAnsi="Arial" w:cs="Arial"/>
        </w:rPr>
      </w:pPr>
      <w:r>
        <w:rPr>
          <w:rFonts w:cs="Arial" w:ascii="Arial" w:hAnsi="Arial"/>
        </w:rPr>
        <w:t>system przyzywowy;</w:t>
      </w:r>
    </w:p>
    <w:p>
      <w:pPr>
        <w:pStyle w:val="ListParagraph"/>
        <w:numPr>
          <w:ilvl w:val="0"/>
          <w:numId w:val="34"/>
        </w:numPr>
        <w:ind w:left="1276" w:hanging="360"/>
        <w:jc w:val="both"/>
        <w:rPr>
          <w:rFonts w:ascii="Arial" w:hAnsi="Arial" w:cs="Arial"/>
        </w:rPr>
      </w:pPr>
      <w:r>
        <w:rPr>
          <w:rFonts w:cs="Arial" w:ascii="Arial" w:hAnsi="Arial"/>
        </w:rPr>
        <w:t>system monitoringu wizyjnego CCTV;</w:t>
      </w:r>
    </w:p>
    <w:p>
      <w:pPr>
        <w:pStyle w:val="ListParagraph"/>
        <w:numPr>
          <w:ilvl w:val="0"/>
          <w:numId w:val="34"/>
        </w:numPr>
        <w:ind w:left="1276" w:hanging="360"/>
        <w:jc w:val="both"/>
        <w:rPr>
          <w:rFonts w:ascii="Arial" w:hAnsi="Arial" w:cs="Arial"/>
        </w:rPr>
      </w:pPr>
      <w:r>
        <w:rPr>
          <w:rFonts w:cs="Arial" w:ascii="Arial" w:hAnsi="Arial"/>
        </w:rPr>
        <w:t>okablowanie strukturalne;</w:t>
      </w:r>
    </w:p>
    <w:p>
      <w:pPr>
        <w:pStyle w:val="ListParagraph"/>
        <w:numPr>
          <w:ilvl w:val="0"/>
          <w:numId w:val="34"/>
        </w:numPr>
        <w:ind w:left="1276" w:hanging="360"/>
        <w:jc w:val="both"/>
        <w:rPr>
          <w:rFonts w:ascii="Arial" w:hAnsi="Arial" w:cs="Arial"/>
        </w:rPr>
      </w:pPr>
      <w:r>
        <w:rPr>
          <w:rFonts w:cs="Arial" w:ascii="Arial" w:hAnsi="Arial"/>
        </w:rPr>
        <w:t>system zarządzania BSM (Building Management System);</w:t>
      </w:r>
    </w:p>
    <w:p>
      <w:pPr>
        <w:pStyle w:val="ListParagraph"/>
        <w:numPr>
          <w:ilvl w:val="0"/>
          <w:numId w:val="34"/>
        </w:numPr>
        <w:ind w:left="1276" w:hanging="360"/>
        <w:jc w:val="both"/>
        <w:rPr>
          <w:rFonts w:ascii="Arial" w:hAnsi="Arial" w:cs="Arial"/>
        </w:rPr>
      </w:pPr>
      <w:r>
        <w:rPr>
          <w:rFonts w:cs="Arial" w:ascii="Arial" w:hAnsi="Arial"/>
        </w:rPr>
        <w:t>instalacja RTV, audio – video – w zakresie okablowania.</w:t>
      </w:r>
    </w:p>
    <w:p>
      <w:pPr>
        <w:pStyle w:val="ListParagraph"/>
        <w:numPr>
          <w:ilvl w:val="0"/>
          <w:numId w:val="28"/>
        </w:numPr>
        <w:jc w:val="both"/>
        <w:rPr>
          <w:rFonts w:ascii="Arial" w:hAnsi="Arial" w:cs="Arial"/>
        </w:rPr>
      </w:pPr>
      <w:r>
        <w:rPr>
          <w:rFonts w:cs="Arial" w:ascii="Arial" w:hAnsi="Arial"/>
        </w:rPr>
        <w:t>Ponadto dokumentacja projektowa powinna uwzględniać:</w:t>
      </w:r>
    </w:p>
    <w:p>
      <w:pPr>
        <w:pStyle w:val="ListParagraph"/>
        <w:numPr>
          <w:ilvl w:val="0"/>
          <w:numId w:val="35"/>
        </w:numPr>
        <w:ind w:left="851" w:hanging="360"/>
        <w:jc w:val="both"/>
        <w:rPr>
          <w:rFonts w:ascii="Arial" w:hAnsi="Arial" w:cs="Arial"/>
        </w:rPr>
      </w:pPr>
      <w:r>
        <w:rPr>
          <w:rFonts w:cs="Arial" w:ascii="Arial" w:hAnsi="Arial"/>
        </w:rPr>
        <w:t>Propozycje zagospodarowania terenu oraz poszczególnych budynków istniejących i planowanych, zawarte w opracowaniu – Projekt koncepcyjny – wariant II dla budowy Szpitala na potrzeby oddziałów Psychiatrycznych i Rehabilitacyjnych dla dzieci i młodzieży w Zagórzu wraz z niezbędną infrastrukturą, które stanowi załącznik nr 1;</w:t>
      </w:r>
    </w:p>
    <w:p>
      <w:pPr>
        <w:pStyle w:val="ListParagraph"/>
        <w:numPr>
          <w:ilvl w:val="0"/>
          <w:numId w:val="35"/>
        </w:numPr>
        <w:ind w:left="851" w:hanging="360"/>
        <w:jc w:val="both"/>
        <w:rPr>
          <w:rFonts w:ascii="Arial" w:hAnsi="Arial" w:cs="Arial"/>
        </w:rPr>
      </w:pPr>
      <w:r>
        <w:rPr>
          <w:rFonts w:cs="Arial" w:ascii="Arial" w:hAnsi="Arial"/>
        </w:rPr>
        <w:t xml:space="preserve">projekt remontu budynku istniejącego - pawilonu głównego, uwzględniającego m.in. jego dostosowanie do obecnie obowiązujących przepisów wraz z kompleksowym remontem dachu, budynek jest w gminnej ewidencji zabytków gm. Wiązowna, p.n.: </w:t>
      </w:r>
      <w:r>
        <w:rPr>
          <w:rFonts w:cs="Arial" w:ascii="Arial" w:hAnsi="Arial"/>
          <w:i/>
          <w:iCs/>
        </w:rPr>
        <w:t>„Zespół Szpitalny Mazowieckiego Centrum Neuropsychiatrii  d. Sanatorium Zagórze”</w:t>
      </w:r>
      <w:r>
        <w:rPr>
          <w:rFonts w:cs="Arial" w:ascii="Arial" w:hAnsi="Arial"/>
        </w:rPr>
        <w:t>;</w:t>
      </w:r>
    </w:p>
    <w:p>
      <w:pPr>
        <w:pStyle w:val="ListParagraph"/>
        <w:numPr>
          <w:ilvl w:val="0"/>
          <w:numId w:val="35"/>
        </w:numPr>
        <w:ind w:left="851" w:hanging="360"/>
        <w:jc w:val="both"/>
        <w:rPr>
          <w:rFonts w:ascii="Arial" w:hAnsi="Arial" w:cs="Arial"/>
        </w:rPr>
      </w:pPr>
      <w:r>
        <w:rPr>
          <w:rFonts w:cs="Arial" w:ascii="Arial" w:hAnsi="Arial"/>
        </w:rPr>
        <w:t>wykonanie "bilansu mediów" z uwzględnieniem m. in. mocy energetycznej, i  zapasowego źródła energii elektrycznej (agregat), zapotrzebowania na wodę zapasowego źródła wody, odzysku tzw. wody szarej oraz wody deszczowej, fotowoltaiki, wydajność instalacji kanalizacji sanitarnej i deszczowej itd.;</w:t>
      </w:r>
    </w:p>
    <w:p>
      <w:pPr>
        <w:pStyle w:val="ListParagraph"/>
        <w:numPr>
          <w:ilvl w:val="0"/>
          <w:numId w:val="35"/>
        </w:numPr>
        <w:ind w:left="851" w:hanging="360"/>
        <w:jc w:val="both"/>
        <w:rPr>
          <w:rFonts w:ascii="Arial" w:hAnsi="Arial" w:cs="Arial"/>
        </w:rPr>
      </w:pPr>
      <w:r>
        <w:rPr>
          <w:rFonts w:cs="Arial" w:ascii="Arial" w:hAnsi="Arial"/>
        </w:rPr>
        <w:t>wykonanie inwentaryzacji kanalizacji sanitarnej wraz z projektem jej remontu i usunięcia tzw. dołów gnilnych;</w:t>
      </w:r>
    </w:p>
    <w:p>
      <w:pPr>
        <w:pStyle w:val="ListParagraph"/>
        <w:numPr>
          <w:ilvl w:val="0"/>
          <w:numId w:val="35"/>
        </w:numPr>
        <w:ind w:left="851" w:hanging="360"/>
        <w:jc w:val="both"/>
        <w:rPr>
          <w:rFonts w:ascii="Arial" w:hAnsi="Arial" w:cs="Arial"/>
        </w:rPr>
      </w:pPr>
      <w:r>
        <w:rPr>
          <w:rFonts w:cs="Arial" w:ascii="Arial" w:hAnsi="Arial"/>
        </w:rPr>
        <w:t>rezerwę terenu na potrzeby planowanej stacji przyłączeniowej gazu w pobliżu istniejącego pawilonu;</w:t>
      </w:r>
    </w:p>
    <w:p>
      <w:pPr>
        <w:pStyle w:val="ListParagraph"/>
        <w:numPr>
          <w:ilvl w:val="0"/>
          <w:numId w:val="35"/>
        </w:numPr>
        <w:ind w:left="851" w:hanging="360"/>
        <w:jc w:val="both"/>
        <w:rPr>
          <w:rFonts w:ascii="Arial" w:hAnsi="Arial" w:cs="Arial"/>
        </w:rPr>
      </w:pPr>
      <w:r>
        <w:rPr>
          <w:rFonts w:cs="Arial" w:ascii="Arial" w:hAnsi="Arial"/>
        </w:rPr>
        <w:t>projektu organizacji ruchu tymczasowy na czas budowy i docelowy;</w:t>
      </w:r>
    </w:p>
    <w:p>
      <w:pPr>
        <w:pStyle w:val="ListParagraph"/>
        <w:numPr>
          <w:ilvl w:val="0"/>
          <w:numId w:val="35"/>
        </w:numPr>
        <w:ind w:left="851" w:hanging="360"/>
        <w:jc w:val="both"/>
        <w:rPr>
          <w:rFonts w:ascii="Arial" w:hAnsi="Arial" w:cs="Arial"/>
        </w:rPr>
      </w:pPr>
      <w:r>
        <w:rPr>
          <w:rFonts w:cs="Arial" w:ascii="Arial" w:hAnsi="Arial"/>
        </w:rPr>
        <w:t>projekt kotłowni olejowej (z możliwością dostosowania jej przyszłościowo na gazową) dla zasilenia budynków objętych niniejszym opracowaniem, jako samodzielny obiekt budowlany zlokalizowany tak, aby zapewnić równomierne rozprowadzenie mediów;</w:t>
      </w:r>
    </w:p>
    <w:p>
      <w:pPr>
        <w:pStyle w:val="ListParagraph"/>
        <w:numPr>
          <w:ilvl w:val="0"/>
          <w:numId w:val="35"/>
        </w:numPr>
        <w:ind w:left="851" w:hanging="360"/>
        <w:jc w:val="both"/>
        <w:rPr>
          <w:rFonts w:ascii="Arial" w:hAnsi="Arial" w:cs="Arial"/>
        </w:rPr>
      </w:pPr>
      <w:r>
        <w:rPr>
          <w:rFonts w:cs="Arial" w:ascii="Arial" w:hAnsi="Arial"/>
        </w:rPr>
        <w:t>projekt rozbiórki magazynu żywnościowego;</w:t>
      </w:r>
    </w:p>
    <w:p>
      <w:pPr>
        <w:pStyle w:val="ListParagraph"/>
        <w:numPr>
          <w:ilvl w:val="0"/>
          <w:numId w:val="35"/>
        </w:numPr>
        <w:ind w:left="851" w:hanging="360"/>
        <w:jc w:val="both"/>
        <w:rPr>
          <w:rFonts w:ascii="Arial" w:hAnsi="Arial" w:cs="Arial"/>
          <w:color w:val="FF0000"/>
        </w:rPr>
      </w:pPr>
      <w:r>
        <w:rPr>
          <w:rFonts w:cs="Arial" w:ascii="Arial" w:hAnsi="Arial"/>
        </w:rPr>
        <w:t>zwiększenie części administracyjnej - pomieszczeń biurowych w stosunku do zaproponowanej w załączonym opracowaniu: Projekt koncepcyjny – wariant II dla budowy Szpitala na potrzeby oddziałów Psychiatrycznych i Rehabilitacyjnych dla dzieci i młodzieży w Zagórzu wraz z niezbędną infrastrukturą, poprzez m.in. ograniczenie ilości pokoi gościnnych na piętrze II na dwa z sanitariatami, a pozostałe do zmiany na biurowe;</w:t>
      </w:r>
    </w:p>
    <w:p>
      <w:pPr>
        <w:pStyle w:val="ListParagraph"/>
        <w:numPr>
          <w:ilvl w:val="0"/>
          <w:numId w:val="35"/>
        </w:numPr>
        <w:ind w:left="851" w:hanging="360"/>
        <w:jc w:val="both"/>
        <w:rPr>
          <w:rFonts w:ascii="Arial" w:hAnsi="Arial" w:cs="Arial"/>
          <w:color w:val="FF0000"/>
        </w:rPr>
      </w:pPr>
      <w:r>
        <w:rPr>
          <w:rFonts w:cs="Arial" w:ascii="Arial" w:hAnsi="Arial"/>
        </w:rPr>
        <w:t>zmiany aranżacyjne w zakresie obecnego oddziału dziennego wraz z wygospodarowaniem przejścia do tarasu multimedialnego (według oddzielnego opracowania – w trakcie realizacji) oraz przebudową toalet;</w:t>
      </w:r>
    </w:p>
    <w:p>
      <w:pPr>
        <w:pStyle w:val="ListParagraph"/>
        <w:numPr>
          <w:ilvl w:val="0"/>
          <w:numId w:val="35"/>
        </w:numPr>
        <w:ind w:left="851" w:hanging="360"/>
        <w:jc w:val="both"/>
        <w:rPr>
          <w:rFonts w:ascii="Arial" w:hAnsi="Arial" w:cs="Arial"/>
          <w:color w:val="FF0000"/>
        </w:rPr>
      </w:pPr>
      <w:r>
        <w:rPr>
          <w:rFonts w:cs="Arial" w:ascii="Arial" w:hAnsi="Arial"/>
        </w:rPr>
        <w:t>dodatkowe pomieszczenie na potrzeby stanowiska dla archiwisty oraz koordynatora żywienia;</w:t>
      </w:r>
    </w:p>
    <w:p>
      <w:pPr>
        <w:pStyle w:val="ListParagraph"/>
        <w:numPr>
          <w:ilvl w:val="0"/>
          <w:numId w:val="35"/>
        </w:numPr>
        <w:ind w:left="851" w:hanging="360"/>
        <w:jc w:val="both"/>
        <w:rPr>
          <w:rFonts w:ascii="Arial" w:hAnsi="Arial" w:cs="Arial"/>
          <w:color w:val="FF0000"/>
        </w:rPr>
      </w:pPr>
      <w:r>
        <w:rPr>
          <w:rFonts w:cs="Arial" w:ascii="Arial" w:hAnsi="Arial"/>
        </w:rPr>
        <w:t>projekt zieleni dla wybranych stref wraz z małą architekturą.</w:t>
      </w:r>
    </w:p>
    <w:p>
      <w:pPr>
        <w:pStyle w:val="ListParagraph"/>
        <w:numPr>
          <w:ilvl w:val="0"/>
          <w:numId w:val="35"/>
        </w:numPr>
        <w:ind w:left="851" w:hanging="360"/>
        <w:jc w:val="both"/>
        <w:rPr>
          <w:rFonts w:ascii="Arial" w:hAnsi="Arial" w:cs="Arial"/>
          <w:color w:val="FF0000"/>
        </w:rPr>
      </w:pPr>
      <w:r>
        <w:rPr>
          <w:rFonts w:cs="Arial" w:ascii="Arial" w:hAnsi="Arial"/>
        </w:rPr>
        <w:t>istniejącą infrastrukturę i uzbrojenie terenu, przede wszystkim pompę ciepła z wymiennikiem gruntowym, którego sondy są zlokalizowane na terenie istniejącego boiska, zagłębione od powierzchni gruntu 1,20 m;</w:t>
      </w:r>
    </w:p>
    <w:p>
      <w:pPr>
        <w:pStyle w:val="ListParagraph"/>
        <w:numPr>
          <w:ilvl w:val="0"/>
          <w:numId w:val="28"/>
        </w:numPr>
        <w:jc w:val="both"/>
        <w:rPr>
          <w:rFonts w:ascii="Arial" w:hAnsi="Arial" w:cs="Arial"/>
        </w:rPr>
      </w:pPr>
      <w:r>
        <w:rPr>
          <w:rFonts w:cs="Arial" w:ascii="Arial" w:hAnsi="Arial"/>
        </w:rPr>
        <w:t>Dokumentację projektową, będącą przedmiotem zamówienia, Wykonawca jest zobowiązany wykonać w technologii BIM.</w:t>
      </w:r>
    </w:p>
    <w:p>
      <w:pPr>
        <w:pStyle w:val="ListParagraph"/>
        <w:jc w:val="both"/>
        <w:rPr>
          <w:rFonts w:ascii="Arial" w:hAnsi="Arial" w:cs="Arial"/>
        </w:rPr>
      </w:pPr>
      <w:r>
        <w:rPr>
          <w:rFonts w:cs="Arial" w:ascii="Arial" w:hAnsi="Arial"/>
        </w:rPr>
        <w:t>Technologia BIM (ang. Building Information Modeling) służy do tworzenia danych w procesach projektowania, konstrukcji i eksploatacji oraz zarządzania nimi. Integruje wielobranżowe dane, umożliwiając tworzenie szczegółowych reprezentacji cyfrowych zarządzanych w otwartej platformie chmurowej do współpracy w czasie rzeczywistym. Modelowanie informacji o budynku pozwala na lepszy wgląd w dane, podejmowanie trafniejszych decyzji, wybór bardziej zrównoważonych wariantów oraz obniżenie kosztów w projektach z zakresu architektury, inżynierii i budownictwa.</w:t>
      </w:r>
    </w:p>
    <w:p>
      <w:pPr>
        <w:pStyle w:val="ListParagraph"/>
        <w:numPr>
          <w:ilvl w:val="0"/>
          <w:numId w:val="28"/>
        </w:numPr>
        <w:jc w:val="both"/>
        <w:rPr>
          <w:rFonts w:ascii="Arial" w:hAnsi="Arial" w:cs="Arial"/>
        </w:rPr>
      </w:pPr>
      <w:r>
        <w:rPr>
          <w:rFonts w:cs="Arial" w:ascii="Arial" w:hAnsi="Arial"/>
        </w:rPr>
        <w:t>Wykonawca jest zobowiązany do wykonania dokumentacji projektowej zgodnie z Rozporządzeniem Ministra Infrastruktury z dnia 2 września 2004 r. w sprawie szczegółowego zakresu i formy dokumentacji projektowej, specyfikacji technicznych wykonania i odbioru robót budowlanych oraz programu funkcjonalno-użytkowego (Dz.U. z 2013 r. poz.1129).</w:t>
      </w:r>
    </w:p>
    <w:p>
      <w:pPr>
        <w:pStyle w:val="ListParagraph"/>
        <w:numPr>
          <w:ilvl w:val="0"/>
          <w:numId w:val="28"/>
        </w:numPr>
        <w:jc w:val="both"/>
        <w:rPr>
          <w:rFonts w:ascii="Arial" w:hAnsi="Arial" w:cs="Arial"/>
        </w:rPr>
      </w:pPr>
      <w:r>
        <w:rPr>
          <w:rFonts w:cs="Arial" w:ascii="Arial" w:hAnsi="Arial"/>
        </w:rPr>
        <w:t xml:space="preserve">Zamawiający dysponuje koncepcją dla przedmiotowego zamówienia opracowaną w 2019 r. – </w:t>
      </w:r>
      <w:bookmarkStart w:id="1" w:name="_Hlk105405774"/>
      <w:r>
        <w:rPr>
          <w:rFonts w:cs="Arial" w:ascii="Arial" w:hAnsi="Arial"/>
        </w:rPr>
        <w:t>Projekt koncepcyjny – wariant II dla budowy Szpitala na potrzeby oddziałów Psychiatrycznych i Rehabilitacyjnych dla dzieci i młodzieży w Zagórzu wraz z niezbędną infrastrukturą</w:t>
      </w:r>
      <w:bookmarkEnd w:id="1"/>
      <w:r>
        <w:rPr>
          <w:rFonts w:cs="Arial" w:ascii="Arial" w:hAnsi="Arial"/>
        </w:rPr>
        <w:t>, która stanowi załącznik nr 1.</w:t>
      </w:r>
    </w:p>
    <w:p>
      <w:pPr>
        <w:pStyle w:val="ListParagraph"/>
        <w:numPr>
          <w:ilvl w:val="0"/>
          <w:numId w:val="28"/>
        </w:numPr>
        <w:jc w:val="both"/>
        <w:rPr>
          <w:rFonts w:ascii="Arial" w:hAnsi="Arial" w:cs="Arial"/>
        </w:rPr>
      </w:pPr>
      <w:r>
        <w:rPr>
          <w:rFonts w:cs="Arial" w:ascii="Arial" w:hAnsi="Arial"/>
        </w:rPr>
        <w:t xml:space="preserve">Zamawiający informuje, że Załącznik nr 1 - Projekt koncepcyjny – wariant II dla budowy Szpitala na potrzeby oddziałów Psychiatrycznych i Rehabilitacyjnych dla dzieci i młodzieży w Zagórzu wraz z niezbędną infrastrukturą jest materiałem wyjściowym, służącym – na tym etapie postępowania - do wyceny przedmiotu zamówienia i złożenia oferty, na późniejszym jako baza do wykonania dokumentacji projektowej z uwzględnieniem koniecznych do wprowadzenia zmian opisanych wyżej. Wykonawca do prawidłowej wyceny przedmiotu zamówienia powinien uwzględnić również m.in. własną wiedzę branżową, aktualne zasady wiedzy technicznej i obowiązujące przepisy prawa. </w:t>
      </w:r>
    </w:p>
    <w:p>
      <w:pPr>
        <w:pStyle w:val="ListParagraph"/>
        <w:numPr>
          <w:ilvl w:val="0"/>
          <w:numId w:val="28"/>
        </w:numPr>
        <w:jc w:val="both"/>
        <w:rPr>
          <w:rFonts w:ascii="Arial" w:hAnsi="Arial" w:cs="Arial"/>
        </w:rPr>
      </w:pPr>
      <w:r>
        <w:rPr>
          <w:rFonts w:cs="Arial" w:ascii="Arial" w:hAnsi="Arial"/>
        </w:rPr>
        <w:t>W związku z tym, że opracowania stanowiące przedmiot zamówienia będą stanowiły opis przedmiotu zamówienia w postępowaniu o udzielenie zamówienia publicznego na roboty budowlane, Wykonawca wykona je zgodnie z art. 99 – 103 Ustawy z dnia 11 września 2019 r. Prawo zamówień publicznych (Dz. U. z 2021 r. poz. 1129 z późn. zm.) („Pzp”) pod rygorem odmowy dokonania odbioru przez Zamawiającego. Wykonawca nie może wskazywać znaków towarowych, patentów lub pochodzenia, źródła lub szczególnego procesu, który charakteryzuje produkty lub usługi dostarczane przez konkretnego wykonawcę. Jeżeli Wykonawca w dokumentacji posłuży się ww. oznaczeniami, zobowiązany jest również do wskazania kryteriów stosowanych w celu oceny równoważności, zgodnie z art. 99 ust. 6 Pzp.</w:t>
      </w:r>
    </w:p>
    <w:p>
      <w:pPr>
        <w:pStyle w:val="ListParagraph"/>
        <w:numPr>
          <w:ilvl w:val="0"/>
          <w:numId w:val="28"/>
        </w:numPr>
        <w:jc w:val="both"/>
        <w:rPr>
          <w:rFonts w:ascii="Arial" w:hAnsi="Arial" w:cs="Arial"/>
        </w:rPr>
      </w:pPr>
      <w:r>
        <w:rPr>
          <w:rFonts w:cs="Arial" w:ascii="Arial" w:hAnsi="Arial"/>
        </w:rPr>
        <w:t>Wykonawca w trakcie postępowania o udzielenie zamówienia publicznego, którego przedmiotem będą roboty budowlane wykonywane na podstawie dokumentacji projektowo – kosztorysowej, będącej przedmiotem niniejszego postępowania, udzieli odpowiedzi na zapytania dotyczące treści Specyfikacji Warunków Zamówienia w zakresie opisu przedmiotu zamówienia oraz w razie potrzeby uzupełni tę dokumentację.</w:t>
      </w:r>
    </w:p>
    <w:p>
      <w:pPr>
        <w:pStyle w:val="ListParagraph"/>
        <w:numPr>
          <w:ilvl w:val="0"/>
          <w:numId w:val="28"/>
        </w:numPr>
        <w:jc w:val="both"/>
        <w:rPr>
          <w:rFonts w:ascii="Arial" w:hAnsi="Arial" w:cs="Arial"/>
        </w:rPr>
      </w:pPr>
      <w:r>
        <w:rPr>
          <w:rFonts w:cs="Arial" w:ascii="Arial" w:hAnsi="Arial"/>
        </w:rPr>
        <w:t>Na przedmiot zamówienia Wykonawca udzieli minimum 36 miesięcy gwarancji.</w:t>
      </w:r>
    </w:p>
    <w:p>
      <w:pPr>
        <w:pStyle w:val="ListParagraph"/>
        <w:numPr>
          <w:ilvl w:val="0"/>
          <w:numId w:val="28"/>
        </w:numPr>
        <w:jc w:val="both"/>
        <w:rPr>
          <w:rFonts w:ascii="Arial" w:hAnsi="Arial" w:cs="Arial"/>
        </w:rPr>
      </w:pPr>
      <w:r>
        <w:rPr>
          <w:rFonts w:cs="Arial" w:ascii="Arial" w:hAnsi="Arial"/>
        </w:rPr>
        <w:t>Kod CPV: 71000000-8 Usługi architektoniczne, budowlane, inżynieryjne i kontrolne</w:t>
      </w:r>
    </w:p>
    <w:p>
      <w:pPr>
        <w:pStyle w:val="ListParagraph"/>
        <w:jc w:val="both"/>
        <w:rPr>
          <w:rFonts w:ascii="Arial" w:hAnsi="Arial" w:cs="Arial"/>
        </w:rPr>
      </w:pPr>
      <w:r>
        <w:rPr>
          <w:rFonts w:cs="Arial" w:ascii="Arial" w:hAnsi="Arial"/>
        </w:rPr>
        <w:t>71220000-6 Usługi projektowania architektonicznego</w:t>
      </w:r>
    </w:p>
    <w:p>
      <w:pPr>
        <w:pStyle w:val="ListParagraph"/>
        <w:jc w:val="both"/>
        <w:rPr>
          <w:rFonts w:ascii="Arial" w:hAnsi="Arial" w:cs="Arial"/>
        </w:rPr>
      </w:pPr>
      <w:r>
        <w:rPr>
          <w:rFonts w:cs="Arial" w:ascii="Arial" w:hAnsi="Arial"/>
        </w:rPr>
        <w:t>71221000-3 Usługi architektoniczne w zakresie obiektów budowlanych</w:t>
      </w:r>
    </w:p>
    <w:p>
      <w:pPr>
        <w:pStyle w:val="ListParagraph"/>
        <w:jc w:val="both"/>
        <w:rPr>
          <w:rFonts w:ascii="Arial" w:hAnsi="Arial" w:cs="Arial"/>
        </w:rPr>
      </w:pPr>
      <w:r>
        <w:rPr>
          <w:rFonts w:cs="Arial" w:ascii="Arial" w:hAnsi="Arial"/>
        </w:rPr>
        <w:t>71240000-2 Usługi architektoniczne, inżynieryjne i planowania</w:t>
      </w:r>
    </w:p>
    <w:p>
      <w:pPr>
        <w:pStyle w:val="ListParagraph"/>
        <w:jc w:val="both"/>
        <w:rPr>
          <w:rFonts w:ascii="Arial" w:hAnsi="Arial" w:cs="Arial"/>
        </w:rPr>
      </w:pPr>
      <w:r>
        <w:rPr>
          <w:rFonts w:cs="Arial" w:ascii="Arial" w:hAnsi="Arial"/>
        </w:rPr>
        <w:t>71242000-6 Przygotowanie przedsięwzięcia i projektu, oszacowanie kosztów.</w:t>
      </w:r>
    </w:p>
    <w:p>
      <w:pPr>
        <w:pStyle w:val="ListParagraph"/>
        <w:numPr>
          <w:ilvl w:val="0"/>
          <w:numId w:val="28"/>
        </w:numPr>
        <w:jc w:val="both"/>
        <w:rPr>
          <w:rFonts w:ascii="Arial" w:hAnsi="Arial" w:cs="Arial"/>
        </w:rPr>
      </w:pPr>
      <w:r>
        <w:rPr>
          <w:rFonts w:cs="Arial" w:ascii="Arial" w:hAnsi="Arial"/>
          <w:color w:val="000000"/>
        </w:rPr>
        <w:t>Zamawiający przewiduje udzielanie w okresie trzech lat od udzielenia zamówienia  podstawowego zamówień polegających na powtórzeniu podobnych usług na podstawie art. 214 ust. 1 pkt 7 ustawy Pzp w trybie zamówienia z wolnej ręki.</w:t>
      </w:r>
    </w:p>
    <w:p>
      <w:pPr>
        <w:pStyle w:val="ListParagraph"/>
        <w:numPr>
          <w:ilvl w:val="0"/>
          <w:numId w:val="36"/>
        </w:numPr>
        <w:ind w:left="1134" w:hanging="360"/>
        <w:jc w:val="both"/>
        <w:rPr>
          <w:rFonts w:ascii="Arial" w:hAnsi="Arial" w:cs="Arial"/>
        </w:rPr>
      </w:pPr>
      <w:r>
        <w:rPr>
          <w:rFonts w:cs="Arial" w:ascii="Arial" w:hAnsi="Arial"/>
          <w:color w:val="000000"/>
        </w:rPr>
        <w:t>Ewentualny zakres usług:</w:t>
      </w:r>
    </w:p>
    <w:p>
      <w:pPr>
        <w:pStyle w:val="ListParagraph"/>
        <w:numPr>
          <w:ilvl w:val="0"/>
          <w:numId w:val="37"/>
        </w:numPr>
        <w:jc w:val="both"/>
        <w:rPr>
          <w:rFonts w:ascii="Arial" w:hAnsi="Arial" w:cs="Arial"/>
        </w:rPr>
      </w:pPr>
      <w:r>
        <w:rPr>
          <w:rFonts w:cs="Arial" w:ascii="Arial" w:hAnsi="Arial"/>
          <w:color w:val="000000"/>
        </w:rPr>
        <w:t>Zamawiający przewiduje udzielenie podobnych usług w wysokości do 650 000 zł netto;</w:t>
      </w:r>
    </w:p>
    <w:p>
      <w:pPr>
        <w:pStyle w:val="ListParagraph"/>
        <w:numPr>
          <w:ilvl w:val="0"/>
          <w:numId w:val="37"/>
        </w:numPr>
        <w:jc w:val="both"/>
        <w:rPr>
          <w:rFonts w:ascii="Arial" w:hAnsi="Arial" w:cs="Arial"/>
        </w:rPr>
      </w:pPr>
      <w:r>
        <w:rPr>
          <w:rFonts w:cs="Arial" w:ascii="Arial" w:hAnsi="Arial"/>
          <w:color w:val="000000"/>
        </w:rPr>
        <w:t>aktualizacja dokumentacji wynikającej w szczególności ze zmian przepisów, decyzji /pozwoleń/ zezwoleń/ opinii lub innych dokumentów organów administracyjnych, zmian wprowadzanych na wniosek zamawiającego lub wykonawcy robót budowlanych;</w:t>
      </w:r>
    </w:p>
    <w:p>
      <w:pPr>
        <w:pStyle w:val="ListParagraph"/>
        <w:numPr>
          <w:ilvl w:val="0"/>
          <w:numId w:val="37"/>
        </w:numPr>
        <w:jc w:val="both"/>
        <w:rPr>
          <w:rFonts w:ascii="Arial" w:hAnsi="Arial" w:cs="Arial"/>
        </w:rPr>
      </w:pPr>
      <w:r>
        <w:rPr>
          <w:rFonts w:cs="Arial" w:ascii="Arial" w:hAnsi="Arial"/>
          <w:color w:val="000000"/>
        </w:rPr>
        <w:t>zmian zgłoszonych w trakcie realizacji budowy przez uczestników procesu  budowlanego;</w:t>
      </w:r>
    </w:p>
    <w:p>
      <w:pPr>
        <w:pStyle w:val="ListParagraph"/>
        <w:numPr>
          <w:ilvl w:val="0"/>
          <w:numId w:val="37"/>
        </w:numPr>
        <w:jc w:val="both"/>
        <w:rPr>
          <w:rFonts w:ascii="Arial" w:hAnsi="Arial" w:cs="Arial"/>
        </w:rPr>
      </w:pPr>
      <w:r>
        <w:rPr>
          <w:rFonts w:cs="Arial" w:ascii="Arial" w:hAnsi="Arial"/>
          <w:color w:val="000000"/>
        </w:rPr>
        <w:t>wykonanie dodatkowego projektu lub uzupełnienie opracowanej dokumentacji  związanej z rozbudową Oddziału Psychiatrycznego dla Dzieci i Młodzieży w Zagórzu,</w:t>
      </w:r>
    </w:p>
    <w:p>
      <w:pPr>
        <w:pStyle w:val="ListParagraph"/>
        <w:numPr>
          <w:ilvl w:val="0"/>
          <w:numId w:val="36"/>
        </w:numPr>
        <w:ind w:left="1134" w:hanging="360"/>
        <w:jc w:val="both"/>
        <w:rPr>
          <w:rFonts w:ascii="Arial" w:hAnsi="Arial" w:cs="Arial"/>
        </w:rPr>
      </w:pPr>
      <w:r>
        <w:rPr>
          <w:rFonts w:cs="Arial" w:ascii="Arial" w:hAnsi="Arial"/>
          <w:color w:val="000000"/>
        </w:rPr>
        <w:t>Warunki, na których zostanie udzielone zamówienie:</w:t>
      </w:r>
    </w:p>
    <w:p>
      <w:pPr>
        <w:pStyle w:val="ListParagraph"/>
        <w:numPr>
          <w:ilvl w:val="0"/>
          <w:numId w:val="38"/>
        </w:numPr>
        <w:jc w:val="both"/>
        <w:rPr>
          <w:rFonts w:ascii="Arial" w:hAnsi="Arial" w:cs="Arial"/>
        </w:rPr>
      </w:pPr>
      <w:r>
        <w:rPr>
          <w:rFonts w:cs="Arial" w:ascii="Arial" w:hAnsi="Arial"/>
          <w:color w:val="000000"/>
        </w:rPr>
        <w:t xml:space="preserve">zamówienie zostanie udzielone po przeprowadzeniu negocjacji pomiędzy  Zamawiającym a Wykonawcą; </w:t>
      </w:r>
    </w:p>
    <w:p>
      <w:pPr>
        <w:pStyle w:val="ListParagraph"/>
        <w:numPr>
          <w:ilvl w:val="0"/>
          <w:numId w:val="38"/>
        </w:numPr>
        <w:jc w:val="both"/>
        <w:rPr>
          <w:color w:val="000000"/>
        </w:rPr>
      </w:pPr>
      <w:r>
        <w:rPr>
          <w:rFonts w:cs="Arial" w:ascii="Arial" w:hAnsi="Arial"/>
          <w:color w:val="000000"/>
        </w:rPr>
        <w:t xml:space="preserve">wartość podobnych usług nie może przekroczyć 650 000 zł netto; </w:t>
      </w:r>
    </w:p>
    <w:p>
      <w:pPr>
        <w:pStyle w:val="ListParagraph"/>
        <w:numPr>
          <w:ilvl w:val="0"/>
          <w:numId w:val="38"/>
        </w:numPr>
        <w:jc w:val="both"/>
        <w:rPr>
          <w:rFonts w:ascii="Arial" w:hAnsi="Arial" w:cs="Arial"/>
        </w:rPr>
      </w:pPr>
      <w:r>
        <w:rPr>
          <w:rFonts w:cs="Arial" w:ascii="Arial" w:hAnsi="Arial"/>
          <w:color w:val="000000"/>
        </w:rPr>
        <w:t>zamówienie zostanie udzielone na podstawie odrębnej umowy</w:t>
      </w:r>
      <w:r>
        <w:rPr>
          <w:rFonts w:cs="Arial" w:ascii="Arial" w:hAnsi="Arial"/>
        </w:rPr>
        <w:t>.</w:t>
      </w:r>
    </w:p>
    <w:p>
      <w:pPr>
        <w:pStyle w:val="Normal"/>
        <w:spacing w:lineRule="auto" w:line="240" w:before="0" w:after="0"/>
        <w:rPr>
          <w:rFonts w:ascii="Arial" w:hAnsi="Arial" w:eastAsia="Times New Roman" w:cs="Arial"/>
          <w:b/>
          <w:b/>
          <w:lang w:eastAsia="pl-PL"/>
        </w:rPr>
      </w:pPr>
      <w:r>
        <w:rPr>
          <w:rFonts w:eastAsia="Times New Roman" w:cs="Arial" w:ascii="Arial" w:hAnsi="Arial"/>
          <w:b/>
          <w:lang w:eastAsia="pl-PL"/>
        </w:rPr>
      </w:r>
    </w:p>
    <w:p>
      <w:pPr>
        <w:pStyle w:val="Normal"/>
        <w:spacing w:lineRule="auto" w:line="240" w:before="0" w:after="0"/>
        <w:jc w:val="both"/>
        <w:rPr>
          <w:rFonts w:ascii="Arial" w:hAnsi="Arial" w:eastAsia="Times New Roman" w:cs="Arial"/>
          <w:b/>
          <w:b/>
          <w:lang w:eastAsia="pl-PL"/>
        </w:rPr>
      </w:pPr>
      <w:r>
        <w:rPr>
          <w:rFonts w:eastAsia="Times New Roman" w:cs="Arial" w:ascii="Arial" w:hAnsi="Arial"/>
          <w:b/>
          <w:lang w:eastAsia="pl-PL"/>
        </w:rPr>
        <w:t>VI. Podstawy wykluczenia Wykonawcy oraz informacja o warunkach udziału w postępowaniu o udzielenie zamówienia.</w:t>
      </w:r>
    </w:p>
    <w:p>
      <w:pPr>
        <w:pStyle w:val="Normal"/>
        <w:spacing w:lineRule="auto" w:line="240" w:before="0" w:after="0"/>
        <w:rPr>
          <w:rFonts w:ascii="Times New Roman" w:hAnsi="Times New Roman" w:eastAsia="Times New Roman" w:cs="Times New Roman"/>
          <w:b/>
          <w:b/>
          <w:sz w:val="24"/>
          <w:szCs w:val="24"/>
          <w:lang w:eastAsia="pl-PL"/>
        </w:rPr>
      </w:pPr>
      <w:r>
        <w:rPr>
          <w:rFonts w:eastAsia="Times New Roman" w:cs="Times New Roman" w:ascii="Times New Roman" w:hAnsi="Times New Roman"/>
          <w:b/>
          <w:sz w:val="24"/>
          <w:szCs w:val="24"/>
          <w:lang w:eastAsia="pl-PL"/>
        </w:rPr>
      </w:r>
    </w:p>
    <w:p>
      <w:pPr>
        <w:pStyle w:val="ListParagraph"/>
        <w:numPr>
          <w:ilvl w:val="0"/>
          <w:numId w:val="1"/>
        </w:numPr>
        <w:tabs>
          <w:tab w:val="left" w:pos="0" w:leader="none"/>
          <w:tab w:val="left" w:pos="284" w:leader="none"/>
        </w:tabs>
        <w:spacing w:lineRule="auto" w:line="240" w:before="0" w:after="0"/>
        <w:ind w:left="0" w:hanging="0"/>
        <w:jc w:val="both"/>
        <w:rPr>
          <w:rFonts w:ascii="Arial" w:hAnsi="Arial" w:eastAsia="Times New Roman" w:cs="Arial"/>
          <w:b/>
          <w:b/>
          <w:lang w:eastAsia="pl-PL"/>
        </w:rPr>
      </w:pPr>
      <w:r>
        <w:rPr>
          <w:rFonts w:eastAsia="Times New Roman" w:cs="Arial" w:ascii="Arial" w:hAnsi="Arial"/>
          <w:b/>
          <w:lang w:eastAsia="pl-PL"/>
        </w:rPr>
        <w:t xml:space="preserve">O udzielenie zamówienia mogą ubiegać się Wykonawcy, którzy nie podlegają wykluczeniu: </w:t>
      </w:r>
    </w:p>
    <w:p>
      <w:pPr>
        <w:pStyle w:val="ListParagraph"/>
        <w:tabs>
          <w:tab w:val="left" w:pos="0" w:leader="none"/>
          <w:tab w:val="left" w:pos="284" w:leader="none"/>
        </w:tabs>
        <w:spacing w:lineRule="auto" w:line="240" w:before="0" w:after="0"/>
        <w:ind w:left="0" w:hanging="0"/>
        <w:jc w:val="both"/>
        <w:rPr>
          <w:rFonts w:ascii="Arial" w:hAnsi="Arial" w:eastAsia="Times New Roman" w:cs="Arial"/>
          <w:b/>
          <w:b/>
          <w:lang w:eastAsia="pl-PL"/>
        </w:rPr>
      </w:pPr>
      <w:r>
        <w:rPr>
          <w:rFonts w:eastAsia="Times New Roman" w:cs="Arial" w:ascii="Arial" w:hAnsi="Arial"/>
          <w:b/>
          <w:lang w:eastAsia="pl-PL"/>
        </w:rPr>
      </w:r>
    </w:p>
    <w:p>
      <w:pPr>
        <w:pStyle w:val="ListParagraph"/>
        <w:numPr>
          <w:ilvl w:val="0"/>
          <w:numId w:val="39"/>
        </w:numPr>
        <w:tabs>
          <w:tab w:val="left" w:pos="0" w:leader="none"/>
          <w:tab w:val="left" w:pos="284" w:leader="none"/>
        </w:tabs>
        <w:spacing w:lineRule="auto" w:line="240" w:before="0" w:after="0"/>
        <w:jc w:val="both"/>
        <w:rPr>
          <w:rFonts w:ascii="Arial" w:hAnsi="Arial" w:eastAsia="Times New Roman" w:cs="Arial"/>
          <w:b/>
          <w:b/>
          <w:lang w:eastAsia="pl-PL"/>
        </w:rPr>
      </w:pPr>
      <w:r>
        <w:rPr>
          <w:rFonts w:eastAsia="Times New Roman" w:cs="Arial" w:ascii="Arial" w:hAnsi="Arial"/>
          <w:b/>
          <w:lang w:eastAsia="pl-PL"/>
        </w:rPr>
        <w:t xml:space="preserve">na podstawie art. 108 ust. 1 ustawy Pzp tj.: </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 xml:space="preserve">1.  Z postępowania o udzielenie </w:t>
      </w:r>
      <w:r>
        <w:rPr>
          <w:rFonts w:eastAsia="Times New Roman" w:cs="Arial" w:ascii="Arial" w:hAnsi="Arial"/>
          <w:iCs/>
          <w:lang w:eastAsia="pl-PL"/>
        </w:rPr>
        <w:t>zamówienia</w:t>
      </w:r>
      <w:r>
        <w:rPr>
          <w:rFonts w:eastAsia="Times New Roman" w:cs="Arial" w:ascii="Arial" w:hAnsi="Arial"/>
          <w:lang w:eastAsia="pl-PL"/>
        </w:rPr>
        <w:t xml:space="preserve"> wyklucza się wykonawcę:</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1) będącego osobą fizyczną, którego prawomocnie skazano za przestępstwo:</w:t>
      </w:r>
    </w:p>
    <w:p>
      <w:pPr>
        <w:pStyle w:val="Normal"/>
        <w:spacing w:lineRule="auto" w:line="240" w:before="0" w:after="0"/>
        <w:jc w:val="both"/>
        <w:rPr/>
      </w:pPr>
      <w:r>
        <w:rPr>
          <w:rFonts w:eastAsia="Times New Roman" w:cs="Arial" w:ascii="Arial" w:hAnsi="Arial"/>
          <w:lang w:eastAsia="pl-PL"/>
        </w:rPr>
        <w:t xml:space="preserve">a) udziału w zorganizowanej grupie przestępczej albo związku mającym na celu popełnienie przestępstwa lub przestępstwa skarbowego, o którym mowa w </w:t>
      </w:r>
      <w:r>
        <w:fldChar w:fldCharType="begin"/>
      </w:r>
      <w:r>
        <w:instrText> HYPERLINK "https://sip.lex.pl/" \l "/document/16798683?unitId=art(258)&amp;cm=DOCUMENT"</w:instrText>
      </w:r>
      <w:r>
        <w:fldChar w:fldCharType="separate"/>
      </w:r>
      <w:r>
        <w:rPr>
          <w:rStyle w:val="Czeinternetowe"/>
          <w:rFonts w:eastAsia="Times New Roman" w:cs="Arial" w:ascii="Arial" w:hAnsi="Arial"/>
          <w:lang w:eastAsia="pl-PL"/>
        </w:rPr>
        <w:t>art. 258</w:t>
      </w:r>
      <w:r>
        <w:fldChar w:fldCharType="end"/>
      </w:r>
      <w:r>
        <w:rPr>
          <w:rFonts w:eastAsia="Times New Roman" w:cs="Arial" w:ascii="Arial" w:hAnsi="Arial"/>
          <w:lang w:eastAsia="pl-PL"/>
        </w:rPr>
        <w:t xml:space="preserve"> Kodeksu karnego,</w:t>
      </w:r>
    </w:p>
    <w:p>
      <w:pPr>
        <w:pStyle w:val="Normal"/>
        <w:spacing w:lineRule="auto" w:line="240" w:before="0" w:after="0"/>
        <w:jc w:val="both"/>
        <w:rPr/>
      </w:pPr>
      <w:r>
        <w:rPr>
          <w:rFonts w:eastAsia="Times New Roman" w:cs="Arial" w:ascii="Arial" w:hAnsi="Arial"/>
          <w:lang w:eastAsia="pl-PL"/>
        </w:rPr>
        <w:t xml:space="preserve">b) handlu ludźmi, o którym mowa w </w:t>
      </w:r>
      <w:r>
        <w:fldChar w:fldCharType="begin"/>
      </w:r>
      <w:r>
        <w:instrText> HYPERLINK "https://sip.lex.pl/" \l "/document/16798683?unitId=art(189(a))&amp;cm=DOCUMENT"</w:instrText>
      </w:r>
      <w:r>
        <w:fldChar w:fldCharType="separate"/>
      </w:r>
      <w:r>
        <w:rPr>
          <w:rStyle w:val="Czeinternetowe"/>
          <w:rFonts w:eastAsia="Times New Roman" w:cs="Arial" w:ascii="Arial" w:hAnsi="Arial"/>
          <w:lang w:eastAsia="pl-PL"/>
        </w:rPr>
        <w:t>art. 189a</w:t>
      </w:r>
      <w:r>
        <w:fldChar w:fldCharType="end"/>
      </w:r>
      <w:r>
        <w:rPr>
          <w:rFonts w:eastAsia="Times New Roman" w:cs="Arial" w:ascii="Arial" w:hAnsi="Arial"/>
          <w:lang w:eastAsia="pl-PL"/>
        </w:rPr>
        <w:t xml:space="preserve"> Kodeksu karnego,</w:t>
      </w:r>
    </w:p>
    <w:p>
      <w:pPr>
        <w:pStyle w:val="Normal"/>
        <w:spacing w:lineRule="auto" w:line="240" w:before="0" w:after="0"/>
        <w:jc w:val="both"/>
        <w:rPr/>
      </w:pPr>
      <w:r>
        <w:rPr>
          <w:rFonts w:eastAsia="Times New Roman" w:cs="Arial" w:ascii="Arial" w:hAnsi="Arial"/>
          <w:lang w:eastAsia="pl-PL"/>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pPr>
        <w:pStyle w:val="Normal"/>
        <w:spacing w:lineRule="auto" w:line="240" w:before="0" w:after="0"/>
        <w:jc w:val="both"/>
        <w:rPr/>
      </w:pPr>
      <w:r>
        <w:rPr>
          <w:rFonts w:eastAsia="Times New Roman" w:cs="Arial" w:ascii="Arial" w:hAnsi="Arial"/>
          <w:lang w:eastAsia="pl-PL"/>
        </w:rPr>
        <w:t xml:space="preserve">d) finansowania przestępstwa o charakterze terrorystycznym, o którym mowa w </w:t>
      </w:r>
      <w:r>
        <w:fldChar w:fldCharType="begin"/>
      </w:r>
      <w:r>
        <w:instrText> HYPERLINK "https://sip.lex.pl/" \l "/document/16798683?unitId=art(165(a))&amp;cm=DOCUMENT"</w:instrText>
      </w:r>
      <w:r>
        <w:fldChar w:fldCharType="separate"/>
      </w:r>
      <w:r>
        <w:rPr>
          <w:rStyle w:val="Czeinternetowe"/>
          <w:rFonts w:eastAsia="Times New Roman" w:cs="Arial" w:ascii="Arial" w:hAnsi="Arial"/>
          <w:lang w:eastAsia="pl-PL"/>
        </w:rPr>
        <w:t>art. 165a</w:t>
      </w:r>
      <w:r>
        <w:fldChar w:fldCharType="end"/>
      </w:r>
      <w:r>
        <w:rPr>
          <w:rFonts w:eastAsia="Times New Roman" w:cs="Arial" w:ascii="Arial" w:hAnsi="Arial"/>
          <w:lang w:eastAsia="pl-PL"/>
        </w:rPr>
        <w:t xml:space="preserve"> Kodeksu karnego, lub przestępstwo udaremniania lub utrudniania stwierdzenia przestępnego pochodzenia pieniędzy lub ukrywania ich pochodzenia, o którym mowa w </w:t>
      </w:r>
      <w:r>
        <w:fldChar w:fldCharType="begin"/>
      </w:r>
      <w:r>
        <w:instrText> HYPERLINK "https://sip.lex.pl/" \l "/document/16798683?unitId=art(299)&amp;cm=DOCUMENT"</w:instrText>
      </w:r>
      <w:r>
        <w:fldChar w:fldCharType="separate"/>
      </w:r>
      <w:r>
        <w:rPr>
          <w:rStyle w:val="Czeinternetowe"/>
          <w:rFonts w:eastAsia="Times New Roman" w:cs="Arial" w:ascii="Arial" w:hAnsi="Arial"/>
          <w:lang w:eastAsia="pl-PL"/>
        </w:rPr>
        <w:t>art. 299</w:t>
      </w:r>
      <w:r>
        <w:fldChar w:fldCharType="end"/>
      </w:r>
      <w:r>
        <w:rPr>
          <w:rFonts w:eastAsia="Times New Roman" w:cs="Arial" w:ascii="Arial" w:hAnsi="Arial"/>
          <w:lang w:eastAsia="pl-PL"/>
        </w:rPr>
        <w:t xml:space="preserve"> Kodeksu karnego,</w:t>
      </w:r>
    </w:p>
    <w:p>
      <w:pPr>
        <w:pStyle w:val="Normal"/>
        <w:spacing w:lineRule="auto" w:line="240" w:before="0" w:after="0"/>
        <w:jc w:val="both"/>
        <w:rPr/>
      </w:pPr>
      <w:r>
        <w:rPr>
          <w:rFonts w:eastAsia="Times New Roman" w:cs="Arial" w:ascii="Arial" w:hAnsi="Arial"/>
          <w:lang w:eastAsia="pl-PL"/>
        </w:rPr>
        <w:t xml:space="preserve">e) o charakterze terrorystycznym, o którym mowa w </w:t>
      </w:r>
      <w:r>
        <w:fldChar w:fldCharType="begin"/>
      </w:r>
      <w:r>
        <w:instrText> HYPERLINK "https://sip.lex.pl/" \l "/document/16798683?unitId=art(115)par(20)&amp;cm=DOCUMENT"</w:instrText>
      </w:r>
      <w:r>
        <w:fldChar w:fldCharType="separate"/>
      </w:r>
      <w:r>
        <w:rPr>
          <w:rStyle w:val="Czeinternetowe"/>
          <w:rFonts w:eastAsia="Times New Roman" w:cs="Arial" w:ascii="Arial" w:hAnsi="Arial"/>
          <w:lang w:eastAsia="pl-PL"/>
        </w:rPr>
        <w:t>art. 115 § 20</w:t>
      </w:r>
      <w:r>
        <w:fldChar w:fldCharType="end"/>
      </w:r>
      <w:r>
        <w:rPr>
          <w:rFonts w:eastAsia="Times New Roman" w:cs="Arial" w:ascii="Arial" w:hAnsi="Arial"/>
          <w:lang w:eastAsia="pl-PL"/>
        </w:rPr>
        <w:t xml:space="preserve"> Kodeksu karnego, lub mające na celu popełnienie tego przestępstwa,</w:t>
      </w:r>
    </w:p>
    <w:p>
      <w:pPr>
        <w:pStyle w:val="Normal"/>
        <w:spacing w:lineRule="auto" w:line="240" w:before="0" w:after="0"/>
        <w:jc w:val="both"/>
        <w:rPr/>
      </w:pPr>
      <w:r>
        <w:rPr>
          <w:rFonts w:eastAsia="Times New Roman" w:cs="Arial" w:ascii="Arial" w:hAnsi="Arial"/>
          <w:lang w:eastAsia="pl-PL"/>
        </w:rPr>
        <w:t xml:space="preserve">f) powierzenia wykonywania pracy małoletniemu cudzoziemcowi, o którym mowa w </w:t>
      </w:r>
      <w:r>
        <w:fldChar w:fldCharType="begin"/>
      </w:r>
      <w:r>
        <w:instrText> HYPERLINK "https://sip.lex.pl/" \l "/document/17896506?unitId=art(9)ust(2)&amp;cm=DOCUMENT"</w:instrText>
      </w:r>
      <w:r>
        <w:fldChar w:fldCharType="separate"/>
      </w:r>
      <w:r>
        <w:rPr>
          <w:rStyle w:val="Czeinternetowe"/>
          <w:rFonts w:eastAsia="Times New Roman" w:cs="Arial" w:ascii="Arial" w:hAnsi="Arial"/>
          <w:lang w:eastAsia="pl-PL"/>
        </w:rPr>
        <w:t>art. 9 ust. 2</w:t>
      </w:r>
      <w:r>
        <w:fldChar w:fldCharType="end"/>
      </w:r>
      <w:r>
        <w:rPr>
          <w:rFonts w:eastAsia="Times New Roman" w:cs="Arial" w:ascii="Arial" w:hAnsi="Arial"/>
          <w:lang w:eastAsia="pl-PL"/>
        </w:rPr>
        <w:t xml:space="preserve"> </w:t>
      </w:r>
      <w:r>
        <w:rPr>
          <w:rFonts w:eastAsia="Times New Roman" w:cs="Arial" w:ascii="Arial" w:hAnsi="Arial"/>
          <w:iCs/>
          <w:lang w:eastAsia="pl-PL"/>
        </w:rPr>
        <w:t>ustawy</w:t>
      </w:r>
      <w:r>
        <w:rPr>
          <w:rFonts w:eastAsia="Times New Roman" w:cs="Arial" w:ascii="Arial" w:hAnsi="Arial"/>
          <w:lang w:eastAsia="pl-PL"/>
        </w:rPr>
        <w:t xml:space="preserve"> z dnia 15 czerwca 2012 r. o skutkach powierzania wykonywania pracy cudzoziemcom przebywającym wbrew przepisom na terytorium Rzeczypospolitej Polskiej </w:t>
      </w:r>
      <w:r>
        <w:rPr>
          <w:rFonts w:eastAsia="Times New Roman" w:cs="Arial" w:ascii="Open Sans" w:hAnsi="Open Sans"/>
          <w:b w:val="false"/>
          <w:i w:val="false"/>
          <w:caps w:val="false"/>
          <w:smallCaps w:val="false"/>
          <w:color w:val="333333"/>
          <w:spacing w:val="0"/>
          <w:sz w:val="19"/>
          <w:lang w:eastAsia="pl-PL"/>
        </w:rPr>
        <w:t>(Dz. U. poz. 769 oraz z 2020 r. poz. 2023),</w:t>
      </w:r>
      <w:r>
        <w:rPr>
          <w:rFonts w:eastAsia="Times New Roman" w:cs="Arial" w:ascii="Arial" w:hAnsi="Arial"/>
          <w:lang w:eastAsia="pl-PL"/>
        </w:rPr>
        <w:t xml:space="preserve"> ,</w:t>
      </w:r>
    </w:p>
    <w:p>
      <w:pPr>
        <w:pStyle w:val="Normal"/>
        <w:spacing w:lineRule="auto" w:line="240" w:before="0" w:after="0"/>
        <w:jc w:val="both"/>
        <w:rPr/>
      </w:pPr>
      <w:r>
        <w:rPr>
          <w:rFonts w:eastAsia="Times New Roman" w:cs="Arial" w:ascii="Arial" w:hAnsi="Arial"/>
          <w:lang w:eastAsia="pl-PL"/>
        </w:rPr>
        <w:t xml:space="preserve">g) przeciwko obrotowi gospodarczemu, o których mowa w </w:t>
      </w:r>
      <w:r>
        <w:fldChar w:fldCharType="begin"/>
      </w:r>
      <w:r>
        <w:instrText> HYPERLINK "https://sip.lex.pl/" \l "/document/16798683?unitId=art(296)&amp;cm=DOCUMENT"</w:instrText>
      </w:r>
      <w:r>
        <w:fldChar w:fldCharType="separate"/>
      </w:r>
      <w:r>
        <w:rPr>
          <w:rStyle w:val="Czeinternetowe"/>
          <w:rFonts w:eastAsia="Times New Roman" w:cs="Arial" w:ascii="Arial" w:hAnsi="Arial"/>
          <w:lang w:eastAsia="pl-PL"/>
        </w:rPr>
        <w:t>art. 296-307</w:t>
      </w:r>
      <w:r>
        <w:fldChar w:fldCharType="end"/>
      </w:r>
      <w:r>
        <w:rPr>
          <w:rFonts w:eastAsia="Times New Roman" w:cs="Arial" w:ascii="Arial" w:hAnsi="Arial"/>
          <w:lang w:eastAsia="pl-PL"/>
        </w:rPr>
        <w:t xml:space="preserve"> Kodeksu karnego, przestępstwo oszustwa, o którym mowa w </w:t>
      </w:r>
      <w:r>
        <w:fldChar w:fldCharType="begin"/>
      </w:r>
      <w:r>
        <w:instrText> HYPERLINK "https://sip.lex.pl/" \l "/document/16798683?unitId=art(286)&amp;cm=DOCUMENT"</w:instrText>
      </w:r>
      <w:r>
        <w:fldChar w:fldCharType="separate"/>
      </w:r>
      <w:r>
        <w:rPr>
          <w:rStyle w:val="Czeinternetowe"/>
          <w:rFonts w:eastAsia="Times New Roman" w:cs="Arial" w:ascii="Arial" w:hAnsi="Arial"/>
          <w:lang w:eastAsia="pl-PL"/>
        </w:rPr>
        <w:t>art. 286</w:t>
      </w:r>
      <w:r>
        <w:fldChar w:fldCharType="end"/>
      </w:r>
      <w:r>
        <w:rPr>
          <w:rFonts w:eastAsia="Times New Roman" w:cs="Arial" w:ascii="Arial" w:hAnsi="Arial"/>
          <w:lang w:eastAsia="pl-PL"/>
        </w:rPr>
        <w:t xml:space="preserve"> Kodeksu karnego, przestępstwo przeciwko wiarygodności dokumentów, o których mowa w </w:t>
      </w:r>
      <w:r>
        <w:fldChar w:fldCharType="begin"/>
      </w:r>
      <w:r>
        <w:instrText> HYPERLINK "https://sip.lex.pl/" \l "/document/16798683?unitId=art(270)&amp;cm=DOCUMENT"</w:instrText>
      </w:r>
      <w:r>
        <w:fldChar w:fldCharType="separate"/>
      </w:r>
      <w:r>
        <w:rPr>
          <w:rStyle w:val="Czeinternetowe"/>
          <w:rFonts w:eastAsia="Times New Roman" w:cs="Arial" w:ascii="Arial" w:hAnsi="Arial"/>
          <w:lang w:eastAsia="pl-PL"/>
        </w:rPr>
        <w:t>art. 270-277d</w:t>
      </w:r>
      <w:r>
        <w:fldChar w:fldCharType="end"/>
      </w:r>
      <w:r>
        <w:rPr>
          <w:rFonts w:eastAsia="Times New Roman" w:cs="Arial" w:ascii="Arial" w:hAnsi="Arial"/>
          <w:lang w:eastAsia="pl-PL"/>
        </w:rPr>
        <w:t xml:space="preserve"> Kodeksu karnego, lub przestępstwo skarbowe,</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 xml:space="preserve">h) o którym mowa w art. 9 ust. 1 i 3 lub art. 10 </w:t>
      </w:r>
      <w:r>
        <w:rPr>
          <w:rFonts w:eastAsia="Times New Roman" w:cs="Arial" w:ascii="Arial" w:hAnsi="Arial"/>
          <w:iCs/>
          <w:lang w:eastAsia="pl-PL"/>
        </w:rPr>
        <w:t>ustawy</w:t>
      </w:r>
      <w:r>
        <w:rPr>
          <w:rFonts w:eastAsia="Times New Roman" w:cs="Arial" w:ascii="Arial" w:hAnsi="Arial"/>
          <w:lang w:eastAsia="pl-PL"/>
        </w:rPr>
        <w:t xml:space="preserve"> z dnia 15 czerwca 2012 r. o skutkach powierzania wykonywania pracy cudzoziemcom przebywającym wbrew przepisom na terytorium Rzeczypospolitej Polskiej</w:t>
      </w:r>
    </w:p>
    <w:p>
      <w:pPr>
        <w:pStyle w:val="Normal"/>
        <w:spacing w:lineRule="auto" w:line="240" w:beforeAutospacing="1" w:afterAutospacing="1"/>
        <w:ind w:left="-142" w:hanging="0"/>
        <w:jc w:val="both"/>
        <w:rPr>
          <w:rFonts w:ascii="Arial" w:hAnsi="Arial" w:eastAsia="Times New Roman" w:cs="Arial"/>
          <w:lang w:eastAsia="pl-PL"/>
        </w:rPr>
      </w:pPr>
      <w:r>
        <w:rPr>
          <w:rFonts w:eastAsia="Times New Roman" w:cs="Arial" w:ascii="Arial" w:hAnsi="Arial"/>
          <w:lang w:eastAsia="pl-PL"/>
        </w:rPr>
        <w:t xml:space="preserve">- lub za odpowiedni czyn zabroniony określony w przepisach </w:t>
      </w:r>
      <w:r>
        <w:rPr>
          <w:rFonts w:eastAsia="Times New Roman" w:cs="Arial" w:ascii="Arial" w:hAnsi="Arial"/>
          <w:iCs/>
          <w:lang w:eastAsia="pl-PL"/>
        </w:rPr>
        <w:t>prawa</w:t>
      </w:r>
      <w:r>
        <w:rPr>
          <w:rFonts w:eastAsia="Times New Roman" w:cs="Arial" w:ascii="Arial" w:hAnsi="Arial"/>
          <w:lang w:eastAsia="pl-PL"/>
        </w:rPr>
        <w:t xml:space="preserve"> obcego;</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 xml:space="preserve">3) wobec którego wydano prawomocny wyrok sądu lub ostateczną decyzję administracyjną </w:t>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 xml:space="preserve">4) wobec którego prawomocnie orzeczono zakaz ubiegania się o </w:t>
      </w:r>
      <w:r>
        <w:rPr>
          <w:rFonts w:eastAsia="Times New Roman" w:cs="Arial" w:ascii="Arial" w:hAnsi="Arial"/>
          <w:iCs/>
          <w:lang w:eastAsia="pl-PL"/>
        </w:rPr>
        <w:t>zamówienia</w:t>
      </w:r>
      <w:r>
        <w:rPr>
          <w:rFonts w:eastAsia="Times New Roman" w:cs="Arial" w:ascii="Arial" w:hAnsi="Arial"/>
          <w:lang w:eastAsia="pl-PL"/>
        </w:rPr>
        <w:t xml:space="preserve"> publiczne;</w:t>
      </w:r>
    </w:p>
    <w:p>
      <w:pPr>
        <w:pStyle w:val="Normal"/>
        <w:spacing w:lineRule="auto" w:line="240" w:before="0" w:after="0"/>
        <w:jc w:val="both"/>
        <w:rPr/>
      </w:pPr>
      <w:r>
        <w:rPr>
          <w:rFonts w:eastAsia="Times New Roman" w:cs="Arial" w:ascii="Arial" w:hAnsi="Arial"/>
          <w:lang w:eastAsia="pl-PL"/>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r>
        <w:fldChar w:fldCharType="begin"/>
      </w:r>
      <w:r>
        <w:instrText> HYPERLINK "https://sip.lex.pl/" \l "/document/17337528?cm=DOCUMENT"</w:instrText>
      </w:r>
      <w:r>
        <w:fldChar w:fldCharType="separate"/>
      </w:r>
      <w:r>
        <w:rPr>
          <w:rStyle w:val="Czeinternetowe"/>
          <w:rFonts w:eastAsia="Times New Roman" w:cs="Arial" w:ascii="Arial" w:hAnsi="Arial"/>
          <w:iCs/>
          <w:lang w:eastAsia="pl-PL"/>
        </w:rPr>
        <w:t>ustawy</w:t>
      </w:r>
      <w:r>
        <w:fldChar w:fldCharType="end"/>
      </w:r>
      <w:r>
        <w:rPr>
          <w:rFonts w:eastAsia="Times New Roman" w:cs="Arial" w:ascii="Arial" w:hAnsi="Arial"/>
          <w:lang w:eastAsia="pl-PL"/>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pPr>
        <w:pStyle w:val="Normal"/>
        <w:spacing w:lineRule="auto" w:line="240" w:before="0" w:after="0"/>
        <w:jc w:val="both"/>
        <w:rPr/>
      </w:pPr>
      <w:r>
        <w:rPr>
          <w:rFonts w:eastAsia="Times New Roman" w:cs="Arial" w:ascii="Arial" w:hAnsi="Arial"/>
          <w:lang w:eastAsia="pl-PL"/>
        </w:rPr>
        <w:t xml:space="preserve">6) jeżeli, w przypadkach, o których mowa w art. 85 ust. 1, doszło do zakłócenia konkurencji wynikającego z wcześniejszego zaangażowania tego wykonawcy lub podmiotu, który należy z wykonawcą do tej samej grupy kapitałowej w rozumieniu </w:t>
      </w:r>
      <w:r>
        <w:fldChar w:fldCharType="begin"/>
      </w:r>
      <w:r>
        <w:instrText> HYPERLINK "https://sip.lex.pl/" \l "/document/17337528?cm=DOCUMENT"</w:instrText>
      </w:r>
      <w:r>
        <w:fldChar w:fldCharType="separate"/>
      </w:r>
      <w:r>
        <w:rPr>
          <w:rStyle w:val="Czeinternetowe"/>
          <w:rFonts w:eastAsia="Times New Roman" w:cs="Arial" w:ascii="Arial" w:hAnsi="Arial"/>
          <w:iCs/>
          <w:lang w:eastAsia="pl-PL"/>
        </w:rPr>
        <w:t>ustawy</w:t>
      </w:r>
      <w:r>
        <w:fldChar w:fldCharType="end"/>
      </w:r>
      <w:r>
        <w:rPr>
          <w:rFonts w:eastAsia="Times New Roman" w:cs="Arial" w:ascii="Arial" w:hAnsi="Arial"/>
          <w:lang w:eastAsia="pl-PL"/>
        </w:rPr>
        <w:t xml:space="preserve"> z dnia 16 lutego 2007 r. </w:t>
        <w:br/>
        <w:t xml:space="preserve">o ochronie konkurencji i konsumentów, chyba że spowodowane tym zakłócenie konkurencji może być wyeliminowane w inny sposób niż przez wykluczenie wykonawcy z udziału </w:t>
        <w:br/>
        <w:t xml:space="preserve">w postępowaniu o udzielenie </w:t>
      </w:r>
      <w:r>
        <w:rPr>
          <w:rFonts w:eastAsia="Times New Roman" w:cs="Arial" w:ascii="Arial" w:hAnsi="Arial"/>
          <w:iCs/>
          <w:lang w:eastAsia="pl-PL"/>
        </w:rPr>
        <w:t>zamówienia</w:t>
      </w:r>
      <w:r>
        <w:rPr>
          <w:rFonts w:eastAsia="Times New Roman" w:cs="Arial" w:ascii="Arial" w:hAnsi="Arial"/>
          <w:lang w:eastAsia="pl-PL"/>
        </w:rPr>
        <w:t>.</w:t>
      </w:r>
    </w:p>
    <w:p>
      <w:pPr>
        <w:pStyle w:val="ListParagraph"/>
        <w:spacing w:before="0" w:after="15"/>
        <w:ind w:left="0" w:hanging="0"/>
        <w:jc w:val="both"/>
        <w:rPr>
          <w:rFonts w:ascii="Arial" w:hAnsi="Arial" w:cs="Arial"/>
          <w:szCs w:val="24"/>
        </w:rPr>
      </w:pPr>
      <w:r>
        <w:rPr>
          <w:rFonts w:cs="Arial" w:ascii="Arial" w:hAnsi="Arial"/>
          <w:szCs w:val="24"/>
        </w:rPr>
      </w:r>
    </w:p>
    <w:p>
      <w:pPr>
        <w:pStyle w:val="ListParagraph"/>
        <w:numPr>
          <w:ilvl w:val="0"/>
          <w:numId w:val="39"/>
        </w:numPr>
        <w:tabs>
          <w:tab w:val="left" w:pos="0" w:leader="none"/>
          <w:tab w:val="left" w:pos="284" w:leader="none"/>
        </w:tabs>
        <w:spacing w:lineRule="auto" w:line="240" w:before="0" w:after="0"/>
        <w:jc w:val="both"/>
        <w:rPr>
          <w:rFonts w:ascii="Arial" w:hAnsi="Arial" w:cs="Arial"/>
          <w:b/>
          <w:b/>
          <w:bCs/>
          <w:szCs w:val="24"/>
        </w:rPr>
      </w:pPr>
      <w:r>
        <w:rPr>
          <w:rFonts w:eastAsia="Times New Roman" w:cs="Arial" w:ascii="Arial" w:hAnsi="Arial"/>
          <w:b/>
          <w:lang w:eastAsia="pl-PL"/>
        </w:rPr>
        <w:t>na</w:t>
      </w:r>
      <w:r>
        <w:rPr>
          <w:rFonts w:cs="Arial" w:ascii="Arial" w:hAnsi="Arial"/>
          <w:b/>
          <w:bCs/>
          <w:szCs w:val="24"/>
        </w:rPr>
        <w:t xml:space="preserve"> podstawie art. 109 ust. 1 pkt  4), 5), 7), 8), 10) ustawy Pzp, tj.:</w:t>
      </w:r>
    </w:p>
    <w:p>
      <w:pPr>
        <w:pStyle w:val="ListParagraph"/>
        <w:numPr>
          <w:ilvl w:val="0"/>
          <w:numId w:val="27"/>
        </w:numPr>
        <w:spacing w:before="0" w:after="15"/>
        <w:ind w:left="0" w:hanging="0"/>
        <w:jc w:val="both"/>
        <w:rPr>
          <w:rFonts w:ascii="Arial" w:hAnsi="Arial" w:cs="Arial"/>
          <w:szCs w:val="24"/>
        </w:rPr>
      </w:pPr>
      <w:r>
        <w:rPr>
          <w:rFonts w:cs="Arial" w:ascii="Arial" w:hAnsi="Arial"/>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pPr>
        <w:pStyle w:val="ListParagraph"/>
        <w:numPr>
          <w:ilvl w:val="0"/>
          <w:numId w:val="27"/>
        </w:numPr>
        <w:spacing w:before="0" w:after="15"/>
        <w:ind w:left="0" w:hanging="0"/>
        <w:jc w:val="both"/>
        <w:rPr>
          <w:rFonts w:ascii="Arial" w:hAnsi="Arial" w:cs="Arial"/>
          <w:szCs w:val="24"/>
        </w:rPr>
      </w:pPr>
      <w:r>
        <w:rPr>
          <w:rFonts w:cs="Arial" w:ascii="Arial" w:hAnsi="Arial"/>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pPr>
        <w:pStyle w:val="ListParagraph"/>
        <w:numPr>
          <w:ilvl w:val="0"/>
          <w:numId w:val="27"/>
        </w:numPr>
        <w:spacing w:before="0" w:after="15"/>
        <w:ind w:left="0" w:hanging="0"/>
        <w:jc w:val="both"/>
        <w:rPr>
          <w:rFonts w:ascii="Arial" w:hAnsi="Arial" w:cs="Arial"/>
          <w:szCs w:val="24"/>
        </w:rPr>
      </w:pPr>
      <w:r>
        <w:rPr>
          <w:rFonts w:cs="Arial" w:ascii="Arial" w:hAnsi="Arial"/>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pPr>
        <w:pStyle w:val="ListParagraph"/>
        <w:numPr>
          <w:ilvl w:val="0"/>
          <w:numId w:val="27"/>
        </w:numPr>
        <w:spacing w:before="0" w:after="15"/>
        <w:ind w:left="0" w:hanging="0"/>
        <w:jc w:val="both"/>
        <w:rPr>
          <w:rFonts w:ascii="Arial" w:hAnsi="Arial" w:cs="Arial"/>
          <w:szCs w:val="24"/>
        </w:rPr>
      </w:pPr>
      <w:r>
        <w:rPr>
          <w:rFonts w:cs="Arial" w:ascii="Arial" w:hAnsi="Arial"/>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pPr>
        <w:pStyle w:val="ListParagraph"/>
        <w:numPr>
          <w:ilvl w:val="0"/>
          <w:numId w:val="27"/>
        </w:numPr>
        <w:spacing w:before="0" w:after="15"/>
        <w:ind w:left="0" w:hanging="0"/>
        <w:jc w:val="both"/>
        <w:rPr>
          <w:rFonts w:ascii="Arial" w:hAnsi="Arial" w:cs="Arial"/>
          <w:szCs w:val="24"/>
        </w:rPr>
      </w:pPr>
      <w:r>
        <w:rPr>
          <w:rFonts w:cs="Arial" w:ascii="Arial" w:hAnsi="Arial"/>
          <w:szCs w:val="24"/>
        </w:rPr>
        <w:t>który w wyniku lekkomyślności lub niedbalstwa przedstawił informacje wprowadzające w błąd, co mogło mieć istotny wpływ na decyzje podejmowane przez zamawiającego w postępowaniu o udzielenie zamówienia.</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ListParagraph"/>
        <w:numPr>
          <w:ilvl w:val="0"/>
          <w:numId w:val="39"/>
        </w:numPr>
        <w:tabs>
          <w:tab w:val="left" w:pos="0" w:leader="none"/>
          <w:tab w:val="left" w:pos="284" w:leader="none"/>
        </w:tabs>
        <w:spacing w:lineRule="auto" w:line="240" w:before="0" w:after="0"/>
        <w:jc w:val="both"/>
        <w:rPr/>
      </w:pPr>
      <w:r>
        <w:rPr>
          <w:rFonts w:eastAsia="Times New Roman" w:cs="Arial" w:ascii="Arial" w:hAnsi="Arial"/>
          <w:b/>
          <w:bCs/>
          <w:sz w:val="20"/>
          <w:lang w:eastAsia="pl-PL"/>
        </w:rPr>
        <w:t xml:space="preserve">Na podstawie przepisów szczególnych </w:t>
      </w:r>
      <w:r>
        <w:rPr>
          <w:rFonts w:eastAsia="Times New Roman" w:cs="Arial" w:ascii="Arial" w:hAnsi="Arial"/>
          <w:lang w:eastAsia="pl-PL"/>
        </w:rPr>
        <w:t>1. Na podstawie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pPr>
        <w:pStyle w:val="Normal"/>
        <w:numPr>
          <w:ilvl w:val="0"/>
          <w:numId w:val="40"/>
        </w:numPr>
        <w:spacing w:lineRule="auto" w:line="240" w:beforeAutospacing="1" w:after="0"/>
        <w:jc w:val="both"/>
        <w:rPr>
          <w:rFonts w:ascii="Arial" w:hAnsi="Arial" w:eastAsia="Times New Roman" w:cs="Arial"/>
          <w:lang w:eastAsia="pl-PL"/>
        </w:rPr>
      </w:pPr>
      <w:r>
        <w:rPr>
          <w:rFonts w:eastAsia="Times New Roman" w:cs="Arial" w:ascii="Arial" w:hAnsi="Arial"/>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pPr>
        <w:pStyle w:val="Normal"/>
        <w:numPr>
          <w:ilvl w:val="0"/>
          <w:numId w:val="40"/>
        </w:numPr>
        <w:spacing w:lineRule="auto" w:line="240" w:before="0" w:after="0"/>
        <w:jc w:val="both"/>
        <w:rPr>
          <w:rFonts w:ascii="Arial" w:hAnsi="Arial" w:eastAsia="Times New Roman" w:cs="Arial"/>
          <w:lang w:eastAsia="pl-PL"/>
        </w:rPr>
      </w:pPr>
      <w:r>
        <w:rPr>
          <w:rFonts w:eastAsia="Times New Roman" w:cs="Arial" w:ascii="Arial" w:hAnsi="Arial"/>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pPr>
        <w:pStyle w:val="Normal"/>
        <w:numPr>
          <w:ilvl w:val="0"/>
          <w:numId w:val="40"/>
        </w:numPr>
        <w:spacing w:lineRule="auto" w:line="240" w:before="0" w:afterAutospacing="1"/>
        <w:jc w:val="both"/>
        <w:rPr>
          <w:rFonts w:ascii="Arial" w:hAnsi="Arial" w:eastAsia="Times New Roman" w:cs="Arial"/>
          <w:lang w:eastAsia="pl-PL"/>
        </w:rPr>
      </w:pPr>
      <w:r>
        <w:rPr>
          <w:rFonts w:eastAsia="Times New Roman" w:cs="Arial" w:ascii="Arial" w:hAnsi="Arial"/>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pPr>
        <w:pStyle w:val="Normal"/>
        <w:spacing w:lineRule="auto" w:line="240" w:beforeAutospacing="1" w:afterAutospacing="1"/>
        <w:jc w:val="both"/>
        <w:rPr>
          <w:rFonts w:ascii="Arial" w:hAnsi="Arial" w:eastAsia="Times New Roman" w:cs="Arial"/>
          <w:lang w:eastAsia="pl-PL"/>
        </w:rPr>
      </w:pPr>
      <w:r>
        <w:rPr>
          <w:rFonts w:eastAsia="Times New Roman" w:cs="Arial" w:ascii="Arial" w:hAnsi="Arial"/>
          <w:lang w:eastAsia="pl-PL"/>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pPr>
        <w:pStyle w:val="Normal"/>
        <w:tabs>
          <w:tab w:val="left" w:pos="0" w:leader="none"/>
          <w:tab w:val="left" w:pos="284" w:leader="none"/>
        </w:tabs>
        <w:spacing w:lineRule="auto" w:line="240" w:before="0" w:after="0"/>
        <w:jc w:val="both"/>
        <w:rPr>
          <w:rFonts w:ascii="Arial" w:hAnsi="Arial" w:eastAsia="Times New Roman" w:cs="Arial"/>
          <w:b/>
          <w:b/>
          <w:bCs/>
          <w:sz w:val="20"/>
          <w:lang w:eastAsia="pl-PL"/>
        </w:rPr>
      </w:pPr>
      <w:r>
        <w:rPr>
          <w:rFonts w:eastAsia="Times New Roman" w:cs="Arial" w:ascii="Arial" w:hAnsi="Arial"/>
          <w:b/>
          <w:bCs/>
          <w:sz w:val="20"/>
          <w:lang w:eastAsia="pl-PL"/>
        </w:rPr>
        <w:t>2.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zakazuje się udzielania lub dalszego wykonywania wszelkich zamówień publicznych lub koncesji objętych zakresem dyrektyw w sprawie zamówień publicznych, tj. dyrektywy Parlamentu Europejskiego i Rady 2014/23/UE z dnia 26 lutego 2014 r. w sprawie udzielania koncesji (Dz. Urz. UE L 94 z 28.3.2014, str. 1) (dalej jako: dyrektywa 2014/23/UE), dyrektywy Parlamentu Europejskiego i Rady 2014/24/UE z dnia 26 lutego 2014 r. w sprawie zamówień publicznych, uchylającej dyrektywę 2004/18/WE (Dz. Urz. UE L 94 z 28.3.2014, str. 65) (dalej jako: dyrektywa 2014/24/UE), dyrektywy Parlamentu Europejskiego i Rady 2014/25/UE z dnia 26 lutego 2014 r. w sprawie udzielania zamówień przez podmioty działające w sektorach gospodarki wodnej, energetyki, transportu i usług pocztowych, uchylającej dyrektywę 2004/17/WE (Dz. Urz. UE L 94 z 28.3.2014, str. 243) (dalej jako: dyrektywa 2014/25/UE), oraz dyrektywy 2009/81/WE Parlamentu Europejskiego i Rady z dnia 13 lipca 2009 r. w sprawie koordynacji procedur udzielania niektórych zamówień na roboty budowlane, dostawy i usługi przez instytucje lub podmioty zamawiające w dziedzinach obronności i bezpieczeństwa i zmieniającej dyrektywy 2004/17/WE i 2004/18/WE (Dz. Urz. UE L 216 z 20.8.2009, str. 76) (dalej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pPr>
        <w:pStyle w:val="Normal"/>
        <w:tabs>
          <w:tab w:val="left" w:pos="0" w:leader="none"/>
          <w:tab w:val="left" w:pos="284" w:leader="none"/>
        </w:tabs>
        <w:spacing w:lineRule="auto" w:line="240" w:before="0" w:after="0"/>
        <w:jc w:val="both"/>
        <w:rPr>
          <w:rFonts w:ascii="Arial" w:hAnsi="Arial" w:eastAsia="Times New Roman" w:cs="Arial"/>
          <w:b/>
          <w:b/>
          <w:bCs/>
          <w:sz w:val="20"/>
          <w:lang w:eastAsia="pl-PL"/>
        </w:rPr>
      </w:pPr>
      <w:r>
        <w:rPr>
          <w:rFonts w:eastAsia="Times New Roman" w:cs="Arial" w:ascii="Arial" w:hAnsi="Arial"/>
          <w:b/>
          <w:bCs/>
          <w:sz w:val="20"/>
          <w:lang w:eastAsia="pl-PL"/>
        </w:rPr>
        <w:t>1) obywateli rosyjskich lub osób fizycznych lub prawnych, podmiotów lub organów z siedzibą w Rosji;</w:t>
      </w:r>
    </w:p>
    <w:p>
      <w:pPr>
        <w:pStyle w:val="Normal"/>
        <w:tabs>
          <w:tab w:val="left" w:pos="0" w:leader="none"/>
          <w:tab w:val="left" w:pos="284" w:leader="none"/>
        </w:tabs>
        <w:spacing w:lineRule="auto" w:line="240" w:before="0" w:after="0"/>
        <w:jc w:val="both"/>
        <w:rPr>
          <w:rFonts w:ascii="Arial" w:hAnsi="Arial" w:eastAsia="Times New Roman" w:cs="Arial"/>
          <w:b/>
          <w:b/>
          <w:bCs/>
          <w:sz w:val="20"/>
          <w:lang w:eastAsia="pl-PL"/>
        </w:rPr>
      </w:pPr>
      <w:r>
        <w:rPr>
          <w:rFonts w:eastAsia="Times New Roman" w:cs="Arial" w:ascii="Arial" w:hAnsi="Arial"/>
          <w:b/>
          <w:bCs/>
          <w:sz w:val="20"/>
          <w:lang w:eastAsia="pl-PL"/>
        </w:rPr>
        <w:t>2) osób prawnych, podmiotów lub organów, do których prawa własności bezpośrednio lub pośrednio w ponad 50 % należą do podmiotu, o którym mowa w lit. a) niniejszego ustępu; lub</w:t>
      </w:r>
    </w:p>
    <w:p>
      <w:pPr>
        <w:pStyle w:val="Normal"/>
        <w:tabs>
          <w:tab w:val="left" w:pos="0" w:leader="none"/>
          <w:tab w:val="left" w:pos="284" w:leader="none"/>
        </w:tabs>
        <w:spacing w:lineRule="auto" w:line="240" w:before="0" w:after="0"/>
        <w:jc w:val="both"/>
        <w:rPr>
          <w:rFonts w:ascii="Arial" w:hAnsi="Arial" w:eastAsia="Times New Roman" w:cs="Arial"/>
          <w:b/>
          <w:b/>
          <w:bCs/>
          <w:sz w:val="20"/>
          <w:lang w:eastAsia="pl-PL"/>
        </w:rPr>
      </w:pPr>
      <w:r>
        <w:rPr>
          <w:rFonts w:eastAsia="Times New Roman" w:cs="Arial" w:ascii="Arial" w:hAnsi="Arial"/>
          <w:b/>
          <w:bCs/>
          <w:sz w:val="20"/>
          <w:lang w:eastAsia="pl-PL"/>
        </w:rPr>
        <w:t>3) osób fizycznych lub prawnych, podmiotów lub organów działających w imieniu lub pod kierunkiem podmiotu, o którym mowa w lit. a) lub b) niniejszego ustępu,</w:t>
      </w:r>
    </w:p>
    <w:p>
      <w:pPr>
        <w:pStyle w:val="Normal"/>
        <w:tabs>
          <w:tab w:val="left" w:pos="0" w:leader="none"/>
          <w:tab w:val="left" w:pos="284" w:leader="none"/>
        </w:tabs>
        <w:spacing w:lineRule="auto" w:line="240" w:before="0" w:after="0"/>
        <w:jc w:val="both"/>
        <w:rPr>
          <w:rFonts w:ascii="Arial" w:hAnsi="Arial" w:eastAsia="Times New Roman" w:cs="Arial"/>
          <w:b/>
          <w:b/>
          <w:bCs/>
          <w:sz w:val="20"/>
          <w:lang w:eastAsia="pl-PL"/>
        </w:rPr>
      </w:pPr>
      <w:r>
        <w:rPr>
          <w:rFonts w:eastAsia="Times New Roman" w:cs="Arial" w:ascii="Arial" w:hAnsi="Arial"/>
          <w:b/>
          <w:bCs/>
          <w:sz w:val="20"/>
          <w:lang w:eastAsia="pl-PL"/>
        </w:rPr>
        <w:t>w tym podwykonawców, dostawców lub podmiotów, na których zdolności polega się w rozumieniu dyrektyw w sprawie zamówień publicznych, w przypadku gdy przypada na nich ponad 10 % wartości zamówienia.</w:t>
      </w:r>
    </w:p>
    <w:p>
      <w:pPr>
        <w:pStyle w:val="Normal"/>
        <w:tabs>
          <w:tab w:val="left" w:pos="142" w:leader="none"/>
          <w:tab w:val="left" w:pos="284" w:leader="none"/>
        </w:tabs>
        <w:spacing w:lineRule="auto" w:line="240" w:before="0" w:after="0"/>
        <w:jc w:val="both"/>
        <w:rPr/>
      </w:pPr>
      <w:r>
        <w:rPr>
          <w:rFonts w:eastAsia="Times New Roman" w:cs="Arial" w:ascii="Arial" w:hAnsi="Arial"/>
          <w:lang w:eastAsia="pl-PL"/>
        </w:rPr>
        <w:t>Powyższy zakaz obejmuje również podwykonawców, dostawców i podmioty, na których zdolności wykonawca lub koncesjonariusz polega, w przypadku gdy przypada na nich ponad 10 % wartości zamówienia lub koncesji.</w:t>
      </w:r>
    </w:p>
    <w:p>
      <w:pPr>
        <w:pStyle w:val="Normal"/>
        <w:tabs>
          <w:tab w:val="left" w:pos="142" w:leader="none"/>
          <w:tab w:val="left" w:pos="284" w:leader="none"/>
        </w:tabs>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Normal"/>
        <w:tabs>
          <w:tab w:val="left" w:pos="142" w:leader="none"/>
          <w:tab w:val="left" w:pos="284" w:leader="none"/>
        </w:tabs>
        <w:spacing w:lineRule="auto" w:line="240" w:before="0" w:after="0"/>
        <w:jc w:val="both"/>
        <w:rPr/>
      </w:pPr>
      <w:r>
        <w:rPr>
          <w:rFonts w:eastAsia="Times New Roman" w:cs="Arial" w:ascii="Arial" w:hAnsi="Arial"/>
          <w:lang w:eastAsia="pl-PL"/>
        </w:rPr>
        <w:t>3. Podmiot udostępniający zasoby oraz każdy z podmiotów występujących wspólnie nie może podlegać wykluczeniu na podstawie art.108 ust. 1 oraz art. 109 ust. 1 pkt. 4), 5), 7), 8), 10) ustawy Pzp oraz na podstawie przepisów szczególnych tj.: w zakresie wskazanym tak jak dla Wykonawcy.</w:t>
      </w:r>
    </w:p>
    <w:p>
      <w:pPr>
        <w:pStyle w:val="Normal"/>
        <w:spacing w:lineRule="auto" w:line="240" w:before="0" w:after="0"/>
        <w:ind w:left="142" w:hanging="142"/>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r>
    </w:p>
    <w:p>
      <w:pPr>
        <w:pStyle w:val="ListParagraph"/>
        <w:numPr>
          <w:ilvl w:val="0"/>
          <w:numId w:val="1"/>
        </w:numPr>
        <w:spacing w:lineRule="auto" w:line="240" w:before="0" w:after="0"/>
        <w:ind w:left="284" w:hanging="284"/>
        <w:rPr>
          <w:rFonts w:ascii="Arial" w:hAnsi="Arial" w:eastAsia="Times New Roman" w:cs="Arial"/>
          <w:b/>
          <w:b/>
          <w:szCs w:val="24"/>
          <w:lang w:eastAsia="pl-PL"/>
        </w:rPr>
      </w:pPr>
      <w:r>
        <w:rPr>
          <w:rFonts w:eastAsia="Times New Roman" w:cs="Arial" w:ascii="Arial" w:hAnsi="Arial"/>
          <w:b/>
          <w:szCs w:val="24"/>
          <w:lang w:eastAsia="pl-PL"/>
        </w:rPr>
        <w:t>Warunki udziału w postępowaniu</w:t>
      </w:r>
    </w:p>
    <w:p>
      <w:pPr>
        <w:pStyle w:val="ListParagraph"/>
        <w:spacing w:lineRule="auto" w:line="240" w:before="0" w:after="0"/>
        <w:ind w:left="0" w:hanging="0"/>
        <w:rPr>
          <w:rFonts w:ascii="Arial" w:hAnsi="Arial" w:eastAsia="Times New Roman" w:cs="Arial"/>
          <w:b/>
          <w:b/>
          <w:sz w:val="24"/>
          <w:szCs w:val="24"/>
          <w:lang w:eastAsia="pl-PL"/>
        </w:rPr>
      </w:pPr>
      <w:r>
        <w:rPr>
          <w:rFonts w:eastAsia="Times New Roman" w:cs="Arial" w:ascii="Arial" w:hAnsi="Arial"/>
          <w:b/>
          <w:sz w:val="24"/>
          <w:szCs w:val="24"/>
          <w:lang w:eastAsia="pl-PL"/>
        </w:rPr>
      </w:r>
    </w:p>
    <w:p>
      <w:pPr>
        <w:pStyle w:val="ListParagraph"/>
        <w:numPr>
          <w:ilvl w:val="0"/>
          <w:numId w:val="2"/>
        </w:numPr>
        <w:tabs>
          <w:tab w:val="left" w:pos="284" w:leader="none"/>
        </w:tabs>
        <w:spacing w:before="120" w:after="160"/>
        <w:ind w:left="0" w:right="-108" w:hanging="0"/>
        <w:jc w:val="both"/>
        <w:rPr>
          <w:rFonts w:ascii="Arial" w:hAnsi="Arial" w:cs="Arial"/>
          <w:b/>
          <w:b/>
        </w:rPr>
      </w:pPr>
      <w:r>
        <w:rPr>
          <w:rFonts w:cs="Arial" w:ascii="Arial" w:hAnsi="Arial"/>
        </w:rPr>
        <w:t xml:space="preserve">O udzielenie zamówienia mogą ubiegać się wykonawcy, którzy </w:t>
      </w:r>
      <w:r>
        <w:rPr>
          <w:rFonts w:cs="Arial" w:ascii="Arial" w:hAnsi="Arial"/>
          <w:b/>
        </w:rPr>
        <w:t>spełniają warunki udziału w postępowaniu:</w:t>
      </w:r>
    </w:p>
    <w:p>
      <w:pPr>
        <w:pStyle w:val="ListParagraph"/>
        <w:numPr>
          <w:ilvl w:val="0"/>
          <w:numId w:val="3"/>
        </w:numPr>
        <w:tabs>
          <w:tab w:val="left" w:pos="284" w:leader="none"/>
        </w:tabs>
        <w:spacing w:lineRule="auto" w:line="240" w:before="0" w:after="0"/>
        <w:ind w:left="0" w:hanging="0"/>
        <w:jc w:val="both"/>
        <w:rPr>
          <w:rFonts w:ascii="Arial" w:hAnsi="Arial" w:cs="Arial"/>
        </w:rPr>
      </w:pPr>
      <w:r>
        <w:rPr>
          <w:rFonts w:cs="Arial" w:ascii="Arial" w:hAnsi="Arial"/>
        </w:rPr>
        <w:t xml:space="preserve">W okresie ostatnich 5 lat od dnia w którym upływa termin składania wniosków </w:t>
        <w:br/>
        <w:t>o dopuszczenie do udziału w postępowaniu należycie wykonali co najmniej dwie usługi</w:t>
      </w:r>
      <w:r>
        <w:rPr>
          <w:rFonts w:cs="Arial" w:ascii="Arial" w:hAnsi="Arial"/>
          <w:b/>
        </w:rPr>
        <w:t xml:space="preserve"> </w:t>
      </w:r>
      <w:r>
        <w:rPr>
          <w:rFonts w:cs="Arial" w:ascii="Arial" w:hAnsi="Arial"/>
        </w:rPr>
        <w:t xml:space="preserve"> opracowania pełnobranżowej dokumentacji projektowej budowlanej i wykonawczej </w:t>
        <w:br/>
        <w:t>z technologią medyczną, wraz z uzyskaniem wymaganych pozwoleń i decyzji, budynku przeznaczonego na  działalność leczniczą o powierzchni całkowitej nie mniejszej niż 4 000 m</w:t>
      </w:r>
      <w:r>
        <w:rPr>
          <w:rFonts w:cs="Arial" w:ascii="Arial" w:hAnsi="Arial"/>
          <w:vertAlign w:val="superscript"/>
        </w:rPr>
        <w:t>2</w:t>
      </w:r>
      <w:r>
        <w:rPr>
          <w:rFonts w:cs="Arial" w:ascii="Arial" w:hAnsi="Arial"/>
        </w:rPr>
        <w:t xml:space="preserve"> i wartości inwestycji objętej opracowaniem, nie mniejszej niż 10 mln zł brutto, w tym minimum jedną usługę obejmującą sprawowanie nadzoru autorskiego. </w:t>
      </w:r>
    </w:p>
    <w:p>
      <w:pPr>
        <w:pStyle w:val="ListParagraph"/>
        <w:tabs>
          <w:tab w:val="left" w:pos="284" w:leader="none"/>
        </w:tabs>
        <w:spacing w:lineRule="auto" w:line="240" w:before="0" w:after="0"/>
        <w:ind w:left="0" w:hanging="0"/>
        <w:jc w:val="both"/>
        <w:rPr>
          <w:rFonts w:ascii="Arial" w:hAnsi="Arial" w:cs="Arial"/>
        </w:rPr>
      </w:pPr>
      <w:r>
        <w:rPr>
          <w:rFonts w:cs="Arial" w:ascii="Arial" w:hAnsi="Arial"/>
        </w:rPr>
      </w:r>
    </w:p>
    <w:p>
      <w:pPr>
        <w:pStyle w:val="ListParagraph"/>
        <w:tabs>
          <w:tab w:val="left" w:pos="284" w:leader="none"/>
        </w:tabs>
        <w:spacing w:lineRule="auto" w:line="240" w:before="0" w:after="0"/>
        <w:ind w:left="0" w:hanging="0"/>
        <w:jc w:val="both"/>
        <w:rPr>
          <w:rFonts w:ascii="Arial" w:hAnsi="Arial" w:cs="Arial"/>
        </w:rPr>
      </w:pPr>
      <w:r>
        <w:rPr>
          <w:rFonts w:cs="Arial" w:ascii="Arial" w:hAnsi="Arial"/>
        </w:rPr>
      </w:r>
    </w:p>
    <w:p>
      <w:pPr>
        <w:pStyle w:val="Normal"/>
        <w:spacing w:lineRule="auto" w:line="240" w:before="0" w:after="0"/>
        <w:jc w:val="both"/>
        <w:rPr>
          <w:rFonts w:ascii="Arial" w:hAnsi="Arial" w:cs="Arial"/>
          <w:i/>
          <w:i/>
          <w:sz w:val="20"/>
          <w:szCs w:val="20"/>
        </w:rPr>
      </w:pPr>
      <w:r>
        <w:rPr>
          <w:rFonts w:cs="Arial" w:ascii="Arial" w:hAnsi="Arial"/>
          <w:i/>
          <w:sz w:val="20"/>
          <w:szCs w:val="20"/>
        </w:rPr>
        <w:t>Słowniczek użytych pojęć:</w:t>
      </w:r>
    </w:p>
    <w:p>
      <w:pPr>
        <w:pStyle w:val="Normal"/>
        <w:spacing w:lineRule="auto" w:line="240" w:before="0" w:after="0"/>
        <w:ind w:left="2268" w:hanging="2268"/>
        <w:jc w:val="both"/>
        <w:rPr>
          <w:rFonts w:ascii="Arial" w:hAnsi="Arial" w:eastAsia="Times New Roman" w:cs="Arial"/>
          <w:sz w:val="20"/>
          <w:szCs w:val="20"/>
          <w:lang w:eastAsia="pl-PL"/>
        </w:rPr>
      </w:pPr>
      <w:r>
        <w:rPr>
          <w:rFonts w:cs="Arial" w:ascii="Arial" w:hAnsi="Arial"/>
          <w:sz w:val="20"/>
          <w:szCs w:val="20"/>
        </w:rPr>
        <w:t xml:space="preserve">Działalność lecznicza - oznacza działalność w  rozumieniu ustawy </w:t>
      </w:r>
      <w:r>
        <w:rPr>
          <w:rFonts w:eastAsia="Times New Roman" w:cs="Arial" w:ascii="Arial" w:hAnsi="Arial"/>
          <w:sz w:val="20"/>
          <w:szCs w:val="20"/>
          <w:lang w:eastAsia="pl-PL"/>
        </w:rPr>
        <w:t>z dnia 15 kwietnia 2011 r.</w:t>
      </w:r>
      <w:r>
        <w:rPr>
          <w:rFonts w:cs="Arial" w:ascii="Arial" w:hAnsi="Arial"/>
          <w:sz w:val="20"/>
          <w:szCs w:val="20"/>
        </w:rPr>
        <w:t xml:space="preserve"> </w:t>
        <w:br/>
        <w:t xml:space="preserve">o </w:t>
      </w:r>
      <w:r>
        <w:rPr>
          <w:rFonts w:eastAsia="Times New Roman" w:cs="Arial" w:ascii="Arial" w:hAnsi="Arial"/>
          <w:sz w:val="20"/>
          <w:szCs w:val="20"/>
          <w:lang w:eastAsia="pl-PL"/>
        </w:rPr>
        <w:t>działalności leczniczej  (Dz.U. z 2021 r. poz. 711 z późn.zm.)</w:t>
      </w:r>
    </w:p>
    <w:p>
      <w:pPr>
        <w:pStyle w:val="Normal"/>
        <w:spacing w:lineRule="auto" w:line="240" w:before="0" w:after="0"/>
        <w:ind w:left="2268" w:hanging="2268"/>
        <w:jc w:val="both"/>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spacing w:lineRule="auto" w:line="240" w:before="0" w:after="0"/>
        <w:jc w:val="both"/>
        <w:rPr>
          <w:rFonts w:ascii="Arial" w:hAnsi="Arial" w:cs="Arial"/>
          <w:sz w:val="20"/>
          <w:szCs w:val="20"/>
        </w:rPr>
      </w:pPr>
      <w:r>
        <w:rPr>
          <w:rFonts w:cs="Arial" w:ascii="Arial" w:hAnsi="Arial"/>
          <w:sz w:val="20"/>
          <w:szCs w:val="20"/>
        </w:rPr>
      </w:r>
    </w:p>
    <w:p>
      <w:pPr>
        <w:pStyle w:val="ListParagraph"/>
        <w:numPr>
          <w:ilvl w:val="0"/>
          <w:numId w:val="3"/>
        </w:numPr>
        <w:spacing w:lineRule="auto" w:line="240" w:before="120" w:after="0"/>
        <w:ind w:left="284" w:hanging="284"/>
        <w:jc w:val="both"/>
        <w:rPr>
          <w:rFonts w:ascii="Arial" w:hAnsi="Arial" w:eastAsia="Times New Roman" w:cs="Arial"/>
          <w:lang w:eastAsia="pl-PL"/>
        </w:rPr>
      </w:pPr>
      <w:r>
        <w:rPr>
          <w:rFonts w:cs="Arial" w:ascii="Arial" w:hAnsi="Arial"/>
        </w:rPr>
        <w:t xml:space="preserve">Skierują do realizacji zamówienia  osoby  </w:t>
      </w:r>
      <w:r>
        <w:rPr>
          <w:rFonts w:eastAsia="Times New Roman" w:cs="Arial" w:ascii="Arial" w:hAnsi="Arial"/>
          <w:lang w:eastAsia="pl-PL"/>
        </w:rPr>
        <w:t>posiadające uprawnienia budowlane do projektowania bez ograniczeń w specjalnościach:</w:t>
      </w:r>
    </w:p>
    <w:p>
      <w:pPr>
        <w:pStyle w:val="ListParagraph"/>
        <w:numPr>
          <w:ilvl w:val="0"/>
          <w:numId w:val="4"/>
        </w:numPr>
        <w:spacing w:lineRule="auto" w:line="240" w:before="120" w:after="0"/>
        <w:ind w:left="720" w:right="-108" w:hanging="360"/>
        <w:jc w:val="both"/>
        <w:rPr>
          <w:rFonts w:ascii="Arial" w:hAnsi="Arial" w:eastAsia="Times New Roman" w:cs="Arial"/>
          <w:lang w:eastAsia="pl-PL"/>
        </w:rPr>
      </w:pPr>
      <w:r>
        <w:rPr>
          <w:rFonts w:eastAsia="Times New Roman" w:cs="Arial" w:ascii="Arial" w:hAnsi="Arial"/>
          <w:lang w:eastAsia="pl-PL"/>
        </w:rPr>
        <w:t xml:space="preserve">architektonicznej;  </w:t>
      </w:r>
    </w:p>
    <w:p>
      <w:pPr>
        <w:pStyle w:val="ListParagraph"/>
        <w:numPr>
          <w:ilvl w:val="0"/>
          <w:numId w:val="4"/>
        </w:numPr>
        <w:spacing w:lineRule="auto" w:line="240" w:before="0" w:after="0"/>
        <w:rPr>
          <w:rFonts w:ascii="Arial" w:hAnsi="Arial" w:eastAsia="Times New Roman" w:cs="Arial"/>
          <w:lang w:eastAsia="pl-PL"/>
        </w:rPr>
      </w:pPr>
      <w:r>
        <w:rPr>
          <w:rFonts w:eastAsia="Times New Roman" w:cs="Arial" w:ascii="Arial" w:hAnsi="Arial"/>
          <w:lang w:eastAsia="pl-PL"/>
        </w:rPr>
        <w:t>konstrukcyjno – budowlanej;</w:t>
      </w:r>
    </w:p>
    <w:p>
      <w:pPr>
        <w:pStyle w:val="ListParagraph"/>
        <w:numPr>
          <w:ilvl w:val="0"/>
          <w:numId w:val="4"/>
        </w:numPr>
        <w:spacing w:lineRule="auto" w:line="240" w:before="0" w:after="0"/>
        <w:rPr>
          <w:rFonts w:ascii="Arial" w:hAnsi="Arial" w:eastAsia="Times New Roman" w:cs="Arial"/>
          <w:lang w:eastAsia="pl-PL"/>
        </w:rPr>
      </w:pPr>
      <w:r>
        <w:rPr>
          <w:rFonts w:eastAsia="Times New Roman" w:cs="Arial" w:ascii="Arial" w:hAnsi="Arial"/>
          <w:lang w:eastAsia="pl-PL"/>
        </w:rPr>
        <w:t>inżynieryjnej – drogowej;</w:t>
      </w:r>
    </w:p>
    <w:p>
      <w:pPr>
        <w:pStyle w:val="ListParagraph"/>
        <w:numPr>
          <w:ilvl w:val="0"/>
          <w:numId w:val="4"/>
        </w:numPr>
        <w:spacing w:lineRule="auto" w:line="240" w:before="0" w:after="0"/>
        <w:rPr>
          <w:rFonts w:ascii="Arial" w:hAnsi="Arial" w:eastAsia="Times New Roman" w:cs="Arial"/>
          <w:lang w:eastAsia="pl-PL"/>
        </w:rPr>
      </w:pPr>
      <w:r>
        <w:rPr>
          <w:rFonts w:eastAsia="Times New Roman" w:cs="Arial" w:ascii="Arial" w:hAnsi="Arial"/>
          <w:lang w:eastAsia="pl-PL"/>
        </w:rPr>
        <w:t>instalacyjnej w zakresie sieci, instalacji i urządzeń:</w:t>
      </w:r>
    </w:p>
    <w:p>
      <w:pPr>
        <w:pStyle w:val="Normal"/>
        <w:spacing w:lineRule="auto" w:line="240" w:before="0" w:after="0"/>
        <w:ind w:left="709" w:hanging="0"/>
        <w:rPr>
          <w:rFonts w:ascii="Arial" w:hAnsi="Arial" w:eastAsia="Times New Roman" w:cs="Arial"/>
          <w:lang w:eastAsia="pl-PL"/>
        </w:rPr>
      </w:pPr>
      <w:r>
        <w:rPr>
          <w:rFonts w:eastAsia="Times New Roman" w:cs="Arial" w:ascii="Arial" w:hAnsi="Arial"/>
          <w:lang w:eastAsia="pl-PL"/>
        </w:rPr>
        <w:t>- telekomunikacyjnych,</w:t>
      </w:r>
    </w:p>
    <w:p>
      <w:pPr>
        <w:pStyle w:val="Normal"/>
        <w:spacing w:lineRule="auto" w:line="240" w:before="0" w:after="0"/>
        <w:ind w:left="709" w:hanging="0"/>
        <w:rPr>
          <w:rFonts w:ascii="Arial" w:hAnsi="Arial" w:eastAsia="Times New Roman" w:cs="Arial"/>
          <w:lang w:eastAsia="pl-PL"/>
        </w:rPr>
      </w:pPr>
      <w:r>
        <w:rPr>
          <w:rFonts w:eastAsia="Times New Roman" w:cs="Arial" w:ascii="Arial" w:hAnsi="Arial"/>
          <w:lang w:eastAsia="pl-PL"/>
        </w:rPr>
        <w:t>- cieplnych, wentylacyjnych, gazowych, wodociągowych i kanalizacyjnych,</w:t>
      </w:r>
    </w:p>
    <w:p>
      <w:pPr>
        <w:pStyle w:val="Normal"/>
        <w:spacing w:lineRule="auto" w:line="240" w:before="0" w:after="0"/>
        <w:ind w:left="709" w:hanging="0"/>
        <w:rPr>
          <w:rFonts w:ascii="Arial" w:hAnsi="Arial" w:eastAsia="Times New Roman" w:cs="Arial"/>
          <w:lang w:eastAsia="pl-PL"/>
        </w:rPr>
      </w:pPr>
      <w:r>
        <w:rPr>
          <w:rFonts w:eastAsia="Times New Roman" w:cs="Arial" w:ascii="Arial" w:hAnsi="Arial"/>
          <w:lang w:eastAsia="pl-PL"/>
        </w:rPr>
        <w:t>- elektrycznych i elektroenergetycznych</w:t>
      </w:r>
    </w:p>
    <w:p>
      <w:pPr>
        <w:pStyle w:val="Normal"/>
        <w:spacing w:lineRule="auto" w:line="240" w:before="0" w:after="0"/>
        <w:ind w:left="709" w:hanging="0"/>
        <w:rPr>
          <w:rFonts w:ascii="Arial" w:hAnsi="Arial" w:eastAsia="Times New Roman" w:cs="Arial"/>
          <w:lang w:eastAsia="pl-PL"/>
        </w:rPr>
      </w:pPr>
      <w:r>
        <w:rPr>
          <w:rFonts w:eastAsia="Times New Roman" w:cs="Arial" w:ascii="Arial" w:hAnsi="Arial"/>
          <w:lang w:eastAsia="pl-PL"/>
        </w:rPr>
      </w:r>
    </w:p>
    <w:p>
      <w:pPr>
        <w:pStyle w:val="ListParagraph"/>
        <w:numPr>
          <w:ilvl w:val="0"/>
          <w:numId w:val="1"/>
        </w:numPr>
        <w:tabs>
          <w:tab w:val="left" w:pos="284" w:leader="none"/>
        </w:tabs>
        <w:spacing w:lineRule="auto" w:line="240" w:before="0" w:after="0"/>
        <w:ind w:left="0" w:hanging="0"/>
        <w:rPr>
          <w:rFonts w:ascii="Arial" w:hAnsi="Arial" w:eastAsia="Times New Roman" w:cs="Arial"/>
          <w:b/>
          <w:b/>
          <w:lang w:eastAsia="pl-PL"/>
        </w:rPr>
      </w:pPr>
      <w:r>
        <w:rPr>
          <w:rFonts w:eastAsia="Times New Roman" w:cs="Arial" w:ascii="Arial" w:hAnsi="Arial"/>
          <w:b/>
          <w:lang w:eastAsia="pl-PL"/>
        </w:rPr>
        <w:t>Kryteria selekcji</w:t>
      </w:r>
    </w:p>
    <w:p>
      <w:pPr>
        <w:pStyle w:val="ListParagraph"/>
        <w:tabs>
          <w:tab w:val="left" w:pos="284" w:leader="none"/>
        </w:tabs>
        <w:spacing w:lineRule="auto" w:line="240" w:before="0" w:after="0"/>
        <w:ind w:left="0" w:hanging="0"/>
        <w:rPr>
          <w:rFonts w:ascii="Arial" w:hAnsi="Arial" w:eastAsia="Times New Roman" w:cs="Arial"/>
          <w:b/>
          <w:b/>
          <w:lang w:eastAsia="pl-PL"/>
        </w:rPr>
      </w:pPr>
      <w:r>
        <w:rPr>
          <w:rFonts w:eastAsia="Times New Roman" w:cs="Arial" w:ascii="Arial" w:hAnsi="Arial"/>
          <w:b/>
          <w:lang w:eastAsia="pl-PL"/>
        </w:rPr>
      </w:r>
    </w:p>
    <w:p>
      <w:pPr>
        <w:pStyle w:val="ListParagraph"/>
        <w:numPr>
          <w:ilvl w:val="0"/>
          <w:numId w:val="5"/>
        </w:numPr>
        <w:spacing w:before="120" w:after="160"/>
        <w:ind w:left="284" w:hanging="284"/>
        <w:jc w:val="both"/>
        <w:rPr>
          <w:rFonts w:ascii="Arial" w:hAnsi="Arial" w:eastAsia="Times New Roman" w:cs="Arial"/>
          <w:lang w:eastAsia="pl-PL"/>
        </w:rPr>
      </w:pPr>
      <w:r>
        <w:rPr>
          <w:rFonts w:eastAsia="Times New Roman" w:cs="Arial" w:ascii="Arial" w:hAnsi="Arial"/>
          <w:lang w:eastAsia="pl-PL"/>
        </w:rPr>
        <w:t xml:space="preserve">Do udziału w dialogu Zamawiający zaprosi </w:t>
      </w:r>
      <w:r>
        <w:rPr>
          <w:rFonts w:eastAsia="Times New Roman" w:cs="Arial" w:ascii="Arial" w:hAnsi="Arial"/>
          <w:b/>
          <w:lang w:eastAsia="pl-PL"/>
        </w:rPr>
        <w:t xml:space="preserve">3 </w:t>
      </w:r>
      <w:r>
        <w:rPr>
          <w:rFonts w:eastAsia="Times New Roman" w:cs="Arial" w:ascii="Arial" w:hAnsi="Arial"/>
          <w:lang w:eastAsia="pl-PL"/>
        </w:rPr>
        <w:t>Wykonawców, którzy spełniają warunki udziału w postępowaniu oraz uzyskali najwyższą liczbę punktów w ramach następujących kryteriów selekcji:</w:t>
      </w:r>
    </w:p>
    <w:p>
      <w:pPr>
        <w:pStyle w:val="ListParagraph"/>
        <w:tabs>
          <w:tab w:val="left" w:pos="284" w:leader="none"/>
        </w:tabs>
        <w:spacing w:before="120" w:after="160"/>
        <w:ind w:left="284" w:hanging="0"/>
        <w:jc w:val="both"/>
        <w:rPr>
          <w:rFonts w:ascii="Arial" w:hAnsi="Arial" w:cs="Arial"/>
        </w:rPr>
      </w:pPr>
      <w:r>
        <w:rPr>
          <w:rFonts w:cs="Arial" w:ascii="Arial" w:hAnsi="Arial"/>
        </w:rPr>
        <w:t xml:space="preserve">W okresie ostatnich 5 lat od dnia, w którym upływa termin składania wniosków </w:t>
        <w:br/>
        <w:t xml:space="preserve">o dopuszczenie do udziału w postępowaniu należycie wykonali </w:t>
      </w:r>
      <w:r>
        <w:rPr>
          <w:rFonts w:cs="Arial" w:ascii="Arial" w:hAnsi="Arial"/>
          <w:bCs/>
        </w:rPr>
        <w:t>usługi</w:t>
      </w:r>
      <w:r>
        <w:rPr>
          <w:rFonts w:cs="Arial" w:ascii="Arial" w:hAnsi="Arial"/>
          <w:b/>
        </w:rPr>
        <w:t xml:space="preserve"> </w:t>
      </w:r>
      <w:r>
        <w:rPr>
          <w:rFonts w:cs="Arial" w:ascii="Arial" w:hAnsi="Arial"/>
        </w:rPr>
        <w:t xml:space="preserve">opracowania pełnobranżowej dokumentacji projektowej </w:t>
      </w:r>
      <w:r>
        <w:rPr>
          <w:rFonts w:cs="Arial" w:ascii="Arial" w:hAnsi="Arial"/>
          <w:u w:val="double"/>
        </w:rPr>
        <w:t>w technologii BIM</w:t>
      </w:r>
      <w:r>
        <w:rPr>
          <w:rFonts w:cs="Arial" w:ascii="Arial" w:hAnsi="Arial"/>
        </w:rPr>
        <w:t xml:space="preserve"> budynku o powierzchni całkowitej nie mniejszej niż 4 000 m</w:t>
      </w:r>
      <w:r>
        <w:rPr>
          <w:rFonts w:cs="Arial" w:ascii="Arial" w:hAnsi="Arial"/>
          <w:vertAlign w:val="superscript"/>
        </w:rPr>
        <w:t>2</w:t>
      </w:r>
      <w:r>
        <w:rPr>
          <w:rFonts w:cs="Arial" w:ascii="Arial" w:hAnsi="Arial"/>
        </w:rPr>
        <w:t xml:space="preserve"> i wartości inwestycji objętej opracowaniem nie mniejszej niż 10 mln zł:</w:t>
      </w:r>
    </w:p>
    <w:p>
      <w:pPr>
        <w:pStyle w:val="ListParagraph"/>
        <w:numPr>
          <w:ilvl w:val="0"/>
          <w:numId w:val="6"/>
        </w:numPr>
        <w:spacing w:before="120" w:after="160"/>
        <w:ind w:left="567" w:hanging="284"/>
        <w:jc w:val="both"/>
        <w:rPr>
          <w:rFonts w:ascii="Arial" w:hAnsi="Arial" w:cs="Arial"/>
        </w:rPr>
      </w:pPr>
      <w:r>
        <w:rPr>
          <w:rFonts w:cs="Arial" w:ascii="Arial" w:hAnsi="Arial"/>
        </w:rPr>
        <w:t xml:space="preserve">jedną usługę opracowania dokumentacji projektowej </w:t>
      </w:r>
      <w:r>
        <w:rPr>
          <w:rFonts w:cs="Arial" w:ascii="Arial" w:hAnsi="Arial"/>
          <w:u w:val="double"/>
        </w:rPr>
        <w:t>w technologii BIM</w:t>
      </w:r>
      <w:r>
        <w:rPr>
          <w:rFonts w:cs="Arial" w:ascii="Arial" w:hAnsi="Arial"/>
        </w:rPr>
        <w:t xml:space="preserve">   - 25 pkt</w:t>
      </w:r>
    </w:p>
    <w:p>
      <w:pPr>
        <w:pStyle w:val="ListParagraph"/>
        <w:numPr>
          <w:ilvl w:val="0"/>
          <w:numId w:val="6"/>
        </w:numPr>
        <w:spacing w:before="120" w:after="160"/>
        <w:ind w:left="567" w:hanging="284"/>
        <w:jc w:val="both"/>
        <w:rPr>
          <w:rFonts w:ascii="Arial" w:hAnsi="Arial" w:eastAsia="Times New Roman" w:cs="Arial"/>
          <w:lang w:eastAsia="pl-PL"/>
        </w:rPr>
      </w:pPr>
      <w:r>
        <w:rPr>
          <w:rFonts w:cs="Arial" w:ascii="Arial" w:hAnsi="Arial"/>
        </w:rPr>
        <w:t xml:space="preserve">dwie usługi opracowania dokumentacji projektowej </w:t>
      </w:r>
      <w:r>
        <w:rPr>
          <w:rFonts w:cs="Arial" w:ascii="Arial" w:hAnsi="Arial"/>
          <w:u w:val="double"/>
        </w:rPr>
        <w:t>w technologii BIM</w:t>
      </w:r>
      <w:r>
        <w:rPr>
          <w:rFonts w:cs="Arial" w:ascii="Arial" w:hAnsi="Arial"/>
        </w:rPr>
        <w:t xml:space="preserve"> - 60 pkt</w:t>
      </w:r>
    </w:p>
    <w:p>
      <w:pPr>
        <w:pStyle w:val="ListParagraph"/>
        <w:numPr>
          <w:ilvl w:val="0"/>
          <w:numId w:val="6"/>
        </w:numPr>
        <w:spacing w:before="120" w:after="160"/>
        <w:ind w:left="567" w:hanging="284"/>
        <w:jc w:val="both"/>
        <w:rPr>
          <w:rFonts w:ascii="Arial" w:hAnsi="Arial" w:eastAsia="Times New Roman" w:cs="Arial"/>
          <w:lang w:eastAsia="pl-PL"/>
        </w:rPr>
      </w:pPr>
      <w:r>
        <w:rPr>
          <w:rFonts w:cs="Arial" w:ascii="Arial" w:hAnsi="Arial"/>
        </w:rPr>
        <w:t xml:space="preserve">trzy usługi opracowania dokumentacji projektowej  </w:t>
      </w:r>
      <w:r>
        <w:rPr>
          <w:rFonts w:cs="Arial" w:ascii="Arial" w:hAnsi="Arial"/>
          <w:u w:val="double"/>
        </w:rPr>
        <w:t>w technologii BIM</w:t>
      </w:r>
      <w:r>
        <w:rPr>
          <w:rFonts w:cs="Arial" w:ascii="Arial" w:hAnsi="Arial"/>
        </w:rPr>
        <w:t xml:space="preserve"> -  80 pkt</w:t>
      </w:r>
    </w:p>
    <w:p>
      <w:pPr>
        <w:pStyle w:val="ListParagraph"/>
        <w:numPr>
          <w:ilvl w:val="0"/>
          <w:numId w:val="6"/>
        </w:numPr>
        <w:spacing w:before="120" w:after="160"/>
        <w:ind w:left="567" w:hanging="284"/>
        <w:jc w:val="both"/>
        <w:rPr>
          <w:rFonts w:ascii="Arial" w:hAnsi="Arial" w:eastAsia="Times New Roman" w:cs="Arial"/>
          <w:lang w:eastAsia="pl-PL"/>
        </w:rPr>
      </w:pPr>
      <w:r>
        <w:rPr>
          <w:rFonts w:eastAsia="Times New Roman" w:cs="Arial" w:ascii="Arial" w:hAnsi="Arial"/>
          <w:lang w:eastAsia="pl-PL"/>
        </w:rPr>
        <w:t xml:space="preserve">cztery i więcej usług opracowania dokumentacji projektowej  </w:t>
      </w:r>
      <w:r>
        <w:rPr>
          <w:rFonts w:eastAsia="Times New Roman" w:cs="Arial" w:ascii="Arial" w:hAnsi="Arial"/>
          <w:u w:val="double"/>
          <w:lang w:eastAsia="pl-PL"/>
        </w:rPr>
        <w:t>w technologii BIM</w:t>
      </w:r>
      <w:r>
        <w:rPr>
          <w:rFonts w:eastAsia="Times New Roman" w:cs="Arial" w:ascii="Arial" w:hAnsi="Arial"/>
          <w:lang w:eastAsia="pl-PL"/>
        </w:rPr>
        <w:t xml:space="preserve"> -  100 pkt </w:t>
      </w:r>
    </w:p>
    <w:p>
      <w:pPr>
        <w:pStyle w:val="ListParagraph"/>
        <w:numPr>
          <w:ilvl w:val="0"/>
          <w:numId w:val="5"/>
        </w:numPr>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W przypadku gdy liczba wykonawców, którzy złożyli niepodlegające odrzuceniu wnioski o dopuszczenie do udziału w postępowaniu, jest mniejsza od 3, zamawiający może kontynuować postępowanie, zapraszając do udziału w dialogu tych wykonawców, albo  unieważnić postępowanie na podstawie art. 258 ust.1 Pzp.</w:t>
      </w:r>
    </w:p>
    <w:p>
      <w:pPr>
        <w:pStyle w:val="ListParagraph"/>
        <w:numPr>
          <w:ilvl w:val="0"/>
          <w:numId w:val="5"/>
        </w:numPr>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Jeżeli trzeci i kolejny wykonawca otrzymają taką samą liczbę punktów Zamawiający zaprosi wszystkich tych wykonawców.</w:t>
      </w:r>
    </w:p>
    <w:p>
      <w:pPr>
        <w:pStyle w:val="ListParagraph"/>
        <w:numPr>
          <w:ilvl w:val="0"/>
          <w:numId w:val="21"/>
        </w:numPr>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W przypadku podmiotów występujących wspólnie warunki udziału oraz kryteria selekcji mogą być spełnione łącznie przez te podmioty.</w:t>
      </w:r>
    </w:p>
    <w:p>
      <w:pPr>
        <w:pStyle w:val="ListParagraph"/>
        <w:numPr>
          <w:ilvl w:val="0"/>
          <w:numId w:val="21"/>
        </w:numPr>
        <w:spacing w:lineRule="auto" w:line="240" w:before="0" w:after="0"/>
        <w:ind w:left="284" w:hanging="284"/>
        <w:jc w:val="both"/>
        <w:rPr>
          <w:rFonts w:ascii="Arial" w:hAnsi="Arial" w:eastAsia="Times New Roman" w:cs="Arial"/>
          <w:lang w:eastAsia="pl-PL"/>
        </w:rPr>
      </w:pPr>
      <w:r>
        <w:rPr>
          <w:rFonts w:cs="Arial" w:ascii="Arial" w:hAnsi="Arial"/>
        </w:rPr>
        <w:t>W przypadku podania kwot w walutach obcych na potwierdzenie warunku udziału lub kryteriów selekcji, Zamawiający do przeliczenia na PLN przyjmie średni kurs Narodowego Banku Polskiego (NBP) z dnia opublikowania ogłoszenia o zamówieniu. Jeżeli w dniu opublikowania ogłoszenia o zamówieniu NBP nie opublikuje informacji o średnim kursie walut, należy dokonać odpowiednich przeliczeń wg średniego kursu z pierwszego, kolejnego dnia, w którym NBP opublikuje ww. informacje.</w:t>
      </w:r>
    </w:p>
    <w:p>
      <w:pPr>
        <w:pStyle w:val="ListParagraph"/>
        <w:spacing w:lineRule="auto" w:line="240" w:before="0" w:after="0"/>
        <w:ind w:left="284" w:hanging="0"/>
        <w:jc w:val="both"/>
        <w:rPr>
          <w:rFonts w:ascii="Arial" w:hAnsi="Arial" w:eastAsia="Times New Roman" w:cs="Arial"/>
          <w:lang w:eastAsia="pl-PL"/>
        </w:rPr>
      </w:pPr>
      <w:r>
        <w:rPr>
          <w:rFonts w:eastAsia="Times New Roman" w:cs="Arial" w:ascii="Arial" w:hAnsi="Arial"/>
          <w:lang w:eastAsia="pl-PL"/>
        </w:rPr>
      </w:r>
    </w:p>
    <w:p>
      <w:pPr>
        <w:pStyle w:val="ListParagraph"/>
        <w:numPr>
          <w:ilvl w:val="0"/>
          <w:numId w:val="1"/>
        </w:numPr>
        <w:tabs>
          <w:tab w:val="left" w:pos="284" w:leader="none"/>
        </w:tabs>
        <w:spacing w:lineRule="auto" w:line="240" w:before="0" w:after="0"/>
        <w:ind w:left="0" w:hanging="0"/>
        <w:rPr>
          <w:rFonts w:ascii="Arial" w:hAnsi="Arial" w:eastAsia="Times New Roman" w:cs="Arial"/>
          <w:b/>
          <w:b/>
          <w:lang w:eastAsia="pl-PL"/>
        </w:rPr>
      </w:pPr>
      <w:r>
        <w:rPr>
          <w:rFonts w:eastAsia="Times New Roman" w:cs="Arial" w:ascii="Arial" w:hAnsi="Arial"/>
          <w:b/>
          <w:lang w:eastAsia="pl-PL"/>
        </w:rPr>
        <w:t>Podmioty występujące wspólnie oraz podmioty udostępniające swoje zasoby</w:t>
      </w:r>
    </w:p>
    <w:p>
      <w:pPr>
        <w:pStyle w:val="ListParagraph"/>
        <w:tabs>
          <w:tab w:val="left" w:pos="284" w:leader="none"/>
        </w:tabs>
        <w:spacing w:lineRule="auto" w:line="240" w:before="0" w:after="0"/>
        <w:ind w:left="0" w:hanging="0"/>
        <w:rPr>
          <w:rFonts w:ascii="Arial" w:hAnsi="Arial" w:eastAsia="Times New Roman" w:cs="Arial"/>
          <w:lang w:eastAsia="pl-PL"/>
        </w:rPr>
      </w:pPr>
      <w:r>
        <w:rPr>
          <w:rFonts w:eastAsia="Times New Roman" w:cs="Arial" w:ascii="Arial" w:hAnsi="Arial"/>
          <w:lang w:eastAsia="pl-PL"/>
        </w:rPr>
      </w:r>
    </w:p>
    <w:p>
      <w:pPr>
        <w:pStyle w:val="ListParagraph"/>
        <w:numPr>
          <w:ilvl w:val="0"/>
          <w:numId w:val="7"/>
        </w:numPr>
        <w:tabs>
          <w:tab w:val="left" w:pos="284" w:leader="none"/>
        </w:tabs>
        <w:spacing w:lineRule="auto" w:line="240" w:before="0" w:after="0"/>
        <w:ind w:left="0" w:hanging="0"/>
        <w:jc w:val="both"/>
        <w:rPr>
          <w:rFonts w:ascii="Arial" w:hAnsi="Arial" w:eastAsia="Times New Roman" w:cs="Arial"/>
          <w:lang w:eastAsia="pl-PL"/>
        </w:rPr>
      </w:pPr>
      <w:r>
        <w:rPr>
          <w:rFonts w:eastAsia="Times New Roman" w:cs="Arial" w:ascii="Arial" w:hAnsi="Arial"/>
          <w:lang w:eastAsia="pl-PL"/>
        </w:rPr>
        <w:t>W odniesieniu do  wyżej wymienionych warunków udziału w postępowaniu oraz kryteriów selekcji Wykonawca może polegać na zdolnościach tych z wykonawców (w przypadku podmiotów występujących wspólnie np. konsorcjum, spółka cywilna), lub podmiotów udostępniających zasoby - którzy wykonają te usługi, do realizacji których te zdolności są wymagane.</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 xml:space="preserve">2.Wykonawca, który polega na zdolnościach lub sytuacji podmiotów udostępniających zasoby, składa, </w:t>
      </w:r>
      <w:r>
        <w:rPr>
          <w:rFonts w:eastAsia="Times New Roman" w:cs="Arial" w:ascii="Arial" w:hAnsi="Arial"/>
          <w:b/>
          <w:lang w:eastAsia="pl-PL"/>
        </w:rPr>
        <w:t xml:space="preserve">wraz z wnioskiem o dopuszczenie do udziału w postępowaniu </w:t>
      </w:r>
      <w:r>
        <w:rPr>
          <w:rFonts w:eastAsia="Times New Roman" w:cs="Arial" w:ascii="Arial" w:hAnsi="Arial"/>
          <w:lang w:eastAsia="pl-PL"/>
        </w:rPr>
        <w:t xml:space="preserve">(wzór wniosku stanowi załącznik nr 3)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nr 5. </w:t>
      </w:r>
    </w:p>
    <w:p>
      <w:pPr>
        <w:pStyle w:val="Normal"/>
        <w:spacing w:lineRule="auto" w:line="240" w:before="0" w:after="0"/>
        <w:jc w:val="both"/>
        <w:rPr/>
      </w:pPr>
      <w:r>
        <w:rPr>
          <w:rFonts w:eastAsia="Times New Roman" w:cs="Arial" w:ascii="Arial" w:hAnsi="Arial"/>
          <w:lang w:eastAsia="pl-PL"/>
        </w:rPr>
        <w:t xml:space="preserve">3. </w:t>
      </w:r>
      <w:r>
        <w:rPr>
          <w:rFonts w:eastAsia="Times New Roman" w:cs="Arial" w:ascii="Arial" w:hAnsi="Arial"/>
          <w:b/>
          <w:lang w:eastAsia="pl-PL"/>
        </w:rPr>
        <w:t xml:space="preserve">Zobowiązanie </w:t>
      </w:r>
      <w:r>
        <w:rPr>
          <w:rFonts w:eastAsia="Times New Roman" w:cs="Arial" w:ascii="Arial" w:hAnsi="Arial"/>
          <w:lang w:eastAsia="pl-PL"/>
        </w:rPr>
        <w:t>podmiotu udostępniającego zasoby musi potwierdzać, że stosunek łączący wykonawcę z podmiotami udostępniającymi zasoby gwarantuje rzeczywisty dostęp do tych zasobów oraz określać w szczególności:</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1) zakres dostępnych wykonawcy zasobów podmiotu udostępniającego zasoby;</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2) sposób i okres udostępnienia wykonawcy i wykorzystania przez niego zasobów podmiotu udostępniającego te zasoby przy wykonywaniu zamówienia;</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pPr>
        <w:pStyle w:val="Normal"/>
        <w:spacing w:lineRule="auto" w:line="240" w:before="0" w:after="0"/>
        <w:jc w:val="both"/>
        <w:rPr>
          <w:rFonts w:ascii="Arial" w:hAnsi="Arial" w:eastAsia="Times New Roman" w:cs="Arial"/>
          <w:lang w:eastAsia="pl-PL"/>
        </w:rPr>
      </w:pPr>
      <w:r>
        <w:rPr>
          <w:rStyle w:val="Alb"/>
          <w:rFonts w:cs="Arial" w:ascii="Arial" w:hAnsi="Arial"/>
        </w:rPr>
        <w:t xml:space="preserve">4.  </w:t>
      </w:r>
      <w:r>
        <w:rPr>
          <w:rFonts w:cs="Arial" w:ascii="Arial" w:hAnsi="Arial"/>
        </w:rPr>
        <w:t xml:space="preserve">Wykonawcy wspólnie ubiegający się o udzielenie zamówienia dołączają do wniosku o dopuszczenie do udziału w postępowaniu albo do oferty </w:t>
      </w:r>
      <w:r>
        <w:rPr>
          <w:rFonts w:cs="Arial" w:ascii="Arial" w:hAnsi="Arial"/>
          <w:b/>
        </w:rPr>
        <w:t>oświadczenie na podstawie art.117 ust. 4 Pzp,</w:t>
      </w:r>
      <w:r>
        <w:rPr>
          <w:rFonts w:cs="Arial" w:ascii="Arial" w:hAnsi="Arial"/>
        </w:rPr>
        <w:t xml:space="preserve"> z którego wynika, które usługi wykonają poszczególni wykonawcy. </w:t>
      </w:r>
      <w:r>
        <w:rPr>
          <w:rFonts w:eastAsia="Times New Roman" w:cs="Arial" w:ascii="Arial" w:hAnsi="Arial"/>
          <w:lang w:eastAsia="pl-PL"/>
        </w:rPr>
        <w:t xml:space="preserve">Wzór oświadczenia stanowi załącznik nr 3. </w:t>
      </w:r>
    </w:p>
    <w:p>
      <w:pPr>
        <w:pStyle w:val="Normal"/>
        <w:spacing w:before="120" w:after="160"/>
        <w:jc w:val="both"/>
        <w:rPr>
          <w:rFonts w:ascii="Arial" w:hAnsi="Arial" w:cs="Arial"/>
        </w:rPr>
      </w:pPr>
      <w:r>
        <w:rPr>
          <w:rFonts w:cs="Arial" w:ascii="Arial" w:hAnsi="Arial"/>
        </w:rPr>
      </w:r>
    </w:p>
    <w:p>
      <w:pPr>
        <w:pStyle w:val="Normal"/>
        <w:spacing w:lineRule="auto" w:line="240" w:before="0" w:after="0"/>
        <w:jc w:val="both"/>
        <w:rPr>
          <w:rFonts w:ascii="Arial" w:hAnsi="Arial" w:eastAsia="Times New Roman" w:cs="Arial"/>
          <w:b/>
          <w:b/>
          <w:lang w:eastAsia="pl-PL"/>
        </w:rPr>
      </w:pPr>
      <w:r>
        <w:rPr>
          <w:rFonts w:eastAsia="Times New Roman" w:cs="Arial" w:ascii="Arial" w:hAnsi="Arial"/>
          <w:b/>
          <w:lang w:eastAsia="pl-PL"/>
        </w:rPr>
        <w:t>VII.  Informacja o podmiotowych środkach dowodowych, w tym o etapach postępowania o udzielenie zamówienia, na których wykonawcy będą obowiązani do składania wszystkich lub niektórych podmiotowych środków dowodowych.</w:t>
      </w:r>
    </w:p>
    <w:p>
      <w:pPr>
        <w:pStyle w:val="Normal"/>
        <w:spacing w:lineRule="auto" w:line="240" w:before="0" w:after="0"/>
        <w:rPr>
          <w:rFonts w:ascii="Arial" w:hAnsi="Arial" w:eastAsia="Times New Roman" w:cs="Arial"/>
          <w:b/>
          <w:b/>
          <w:lang w:eastAsia="pl-PL"/>
        </w:rPr>
      </w:pPr>
      <w:r>
        <w:rPr>
          <w:rFonts w:eastAsia="Times New Roman" w:cs="Arial" w:ascii="Arial" w:hAnsi="Arial"/>
          <w:b/>
          <w:lang w:eastAsia="pl-PL"/>
        </w:rPr>
      </w:r>
    </w:p>
    <w:p>
      <w:pPr>
        <w:pStyle w:val="ListParagraph"/>
        <w:numPr>
          <w:ilvl w:val="0"/>
          <w:numId w:val="8"/>
        </w:numPr>
        <w:tabs>
          <w:tab w:val="left" w:pos="284" w:leader="none"/>
        </w:tabs>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 xml:space="preserve">Wykonawca jest zobowiązany do złożenia następujących dokumentów i oświadczeń </w:t>
        <w:br/>
      </w:r>
      <w:r>
        <w:rPr>
          <w:rFonts w:eastAsia="Times New Roman" w:cs="Arial" w:ascii="Arial" w:hAnsi="Arial"/>
          <w:b/>
          <w:u w:val="single"/>
          <w:lang w:eastAsia="pl-PL"/>
        </w:rPr>
        <w:t>wraz z wnioskiem</w:t>
      </w:r>
      <w:r>
        <w:rPr>
          <w:rFonts w:eastAsia="Times New Roman" w:cs="Arial" w:ascii="Arial" w:hAnsi="Arial"/>
          <w:b/>
          <w:lang w:eastAsia="pl-PL"/>
        </w:rPr>
        <w:t xml:space="preserve"> </w:t>
      </w:r>
      <w:r>
        <w:rPr>
          <w:rFonts w:eastAsia="Times New Roman" w:cs="Arial" w:ascii="Arial" w:hAnsi="Arial"/>
          <w:lang w:eastAsia="pl-PL"/>
        </w:rPr>
        <w:t>o dopuszczenie do udziału w postępowaniu:</w:t>
      </w:r>
    </w:p>
    <w:p>
      <w:pPr>
        <w:pStyle w:val="ListParagraph"/>
        <w:tabs>
          <w:tab w:val="left" w:pos="284" w:leader="none"/>
        </w:tabs>
        <w:spacing w:lineRule="auto" w:line="240" w:before="0" w:after="0"/>
        <w:ind w:left="284" w:hanging="0"/>
        <w:jc w:val="both"/>
        <w:rPr>
          <w:rFonts w:ascii="Arial" w:hAnsi="Arial" w:eastAsia="Times New Roman" w:cs="Arial"/>
          <w:lang w:eastAsia="pl-PL"/>
        </w:rPr>
      </w:pPr>
      <w:r>
        <w:rPr>
          <w:rFonts w:eastAsia="Times New Roman" w:cs="Arial" w:ascii="Arial" w:hAnsi="Arial"/>
          <w:lang w:eastAsia="pl-PL"/>
        </w:rPr>
      </w:r>
    </w:p>
    <w:p>
      <w:pPr>
        <w:pStyle w:val="ListParagraph"/>
        <w:numPr>
          <w:ilvl w:val="0"/>
          <w:numId w:val="9"/>
        </w:numPr>
        <w:ind w:left="284" w:hanging="284"/>
        <w:jc w:val="both"/>
        <w:rPr>
          <w:rFonts w:ascii="Arial" w:hAnsi="Arial" w:cs="Arial"/>
        </w:rPr>
      </w:pPr>
      <w:r>
        <w:rPr>
          <w:rFonts w:cs="Arial" w:ascii="Arial" w:hAnsi="Arial"/>
          <w:b/>
        </w:rPr>
        <w:t xml:space="preserve">JEDZ </w:t>
      </w:r>
      <w:r>
        <w:rPr>
          <w:rFonts w:cs="Arial" w:ascii="Arial" w:hAnsi="Arial"/>
        </w:rPr>
        <w:t xml:space="preserve">- oświadczenie o niepodleganiu wykluczeniu, spełnianiu warunków udziału </w:t>
        <w:br/>
        <w:t xml:space="preserve">w postępowaniu lub kryteriów selekcji, w zakresie wskazanym przez zamawiającego. – </w:t>
      </w:r>
    </w:p>
    <w:p>
      <w:pPr>
        <w:pStyle w:val="ListParagraph"/>
        <w:tabs>
          <w:tab w:val="left" w:pos="284" w:leader="none"/>
        </w:tabs>
        <w:spacing w:lineRule="auto" w:line="240" w:before="0" w:after="0"/>
        <w:ind w:left="284" w:hanging="0"/>
        <w:jc w:val="both"/>
        <w:rPr/>
      </w:pPr>
      <w:r>
        <w:rPr>
          <w:rFonts w:cs="Arial" w:ascii="Arial" w:hAnsi="Arial"/>
        </w:rPr>
        <w:t xml:space="preserve">Oświadczenie składa się na formularzu jednolitego europejskiego dokumentu zamówienia, sporządzonym zgodnie ze wzorem standardowego formularza określonego w </w:t>
      </w:r>
      <w:r>
        <w:fldChar w:fldCharType="begin"/>
      </w:r>
      <w:r>
        <w:instrText> HYPERLINK "https://sip.lex.pl/" \l "/document/68595443?cm=DOCUMENT"</w:instrText>
      </w:r>
      <w:r>
        <w:fldChar w:fldCharType="separate"/>
      </w:r>
      <w:r>
        <w:rPr>
          <w:rStyle w:val="Czeinternetowe"/>
          <w:rFonts w:cs="Arial" w:ascii="Arial" w:hAnsi="Arial"/>
          <w:color w:val="00000A"/>
        </w:rPr>
        <w:t>rozporządzeniu</w:t>
      </w:r>
      <w:r>
        <w:fldChar w:fldCharType="end"/>
      </w:r>
      <w:r>
        <w:rPr>
          <w:rFonts w:cs="Arial" w:ascii="Arial" w:hAnsi="Arial"/>
        </w:rPr>
        <w:t xml:space="preserve"> wykonawczym Komisji (UE) 2016/7 z dnia 5 stycznia 2016 r. ustanawiającym standardowy formularz jednolitego europejskiego dokumentu zamówienia </w:t>
      </w:r>
      <w:r>
        <w:rPr>
          <w:rFonts w:eastAsia="Times New Roman" w:cs="Arial" w:ascii="Arial" w:hAnsi="Arial"/>
          <w:lang w:eastAsia="pl-PL"/>
        </w:rPr>
        <w:t>(Dz. Urz. UE L 3 z 06.01.2016, str. 16), zwanego dalej "jednolitym dokumentem" – załącznik nr 7.</w:t>
      </w:r>
    </w:p>
    <w:p>
      <w:pPr>
        <w:pStyle w:val="ListParagraph"/>
        <w:tabs>
          <w:tab w:val="left" w:pos="284" w:leader="none"/>
        </w:tabs>
        <w:spacing w:lineRule="auto" w:line="240" w:before="0" w:after="0"/>
        <w:ind w:left="284" w:hanging="0"/>
        <w:jc w:val="both"/>
        <w:rPr>
          <w:rFonts w:ascii="Arial" w:hAnsi="Arial" w:eastAsia="Times New Roman" w:cs="Arial"/>
          <w:lang w:eastAsia="pl-PL"/>
        </w:rPr>
      </w:pPr>
      <w:r>
        <w:rPr>
          <w:rFonts w:eastAsia="Times New Roman" w:cs="Arial" w:ascii="Arial" w:hAnsi="Arial"/>
          <w:lang w:eastAsia="pl-PL"/>
        </w:rPr>
      </w:r>
    </w:p>
    <w:p>
      <w:pPr>
        <w:pStyle w:val="Normal"/>
        <w:tabs>
          <w:tab w:val="left" w:pos="284" w:leader="none"/>
        </w:tabs>
        <w:spacing w:lineRule="auto" w:line="240" w:before="0" w:after="0"/>
        <w:jc w:val="both"/>
        <w:rPr>
          <w:rFonts w:ascii="Arial" w:hAnsi="Arial" w:eastAsia="Times New Roman" w:cs="Arial"/>
          <w:lang w:eastAsia="pl-PL"/>
        </w:rPr>
      </w:pPr>
      <w:r>
        <w:rPr>
          <w:rFonts w:eastAsia="Times New Roman" w:cs="Arial" w:ascii="Arial" w:hAnsi="Arial"/>
          <w:lang w:eastAsia="pl-PL"/>
        </w:rPr>
        <w:t xml:space="preserve">W przypadku wspólnego ubiegania się o zamówienie przez wykonawców, </w:t>
      </w:r>
      <w:r>
        <w:rPr>
          <w:rFonts w:eastAsia="Times New Roman" w:cs="Arial" w:ascii="Arial" w:hAnsi="Arial"/>
          <w:b/>
          <w:lang w:eastAsia="pl-PL"/>
        </w:rPr>
        <w:t xml:space="preserve">JEDZ </w:t>
      </w:r>
      <w:r>
        <w:rPr>
          <w:rFonts w:eastAsia="Times New Roman" w:cs="Arial" w:ascii="Arial" w:hAnsi="Arial"/>
          <w:lang w:eastAsia="pl-PL"/>
        </w:rPr>
        <w:t xml:space="preserve">składa </w:t>
      </w:r>
      <w:r>
        <w:rPr>
          <w:rFonts w:eastAsia="Times New Roman" w:cs="Arial" w:ascii="Arial" w:hAnsi="Arial"/>
          <w:b/>
          <w:lang w:eastAsia="pl-PL"/>
        </w:rPr>
        <w:t>każdy z wykonawców</w:t>
      </w:r>
      <w:r>
        <w:rPr>
          <w:rFonts w:eastAsia="Times New Roman" w:cs="Arial" w:ascii="Arial" w:hAnsi="Arial"/>
          <w:lang w:eastAsia="pl-PL"/>
        </w:rPr>
        <w:t>. Oświadczenia te potwierdzają brak podstaw wykluczenia oraz spełnianie warunków udziału w postępowaniu lub kryteriów selekcji w zakresie, w jakim każdy z wykonawców wykazuje spełnianie warunków udziału w postępowaniu lub kryteriów selekcji.</w:t>
      </w:r>
    </w:p>
    <w:p>
      <w:pPr>
        <w:pStyle w:val="ListParagraph"/>
        <w:tabs>
          <w:tab w:val="left" w:pos="284" w:leader="none"/>
        </w:tabs>
        <w:spacing w:lineRule="auto" w:line="240" w:before="0" w:after="0"/>
        <w:ind w:left="284" w:hanging="0"/>
        <w:jc w:val="both"/>
        <w:rPr>
          <w:rFonts w:ascii="Arial" w:hAnsi="Arial" w:eastAsia="Times New Roman" w:cs="Arial"/>
          <w:lang w:eastAsia="pl-PL"/>
        </w:rPr>
      </w:pPr>
      <w:r>
        <w:rPr>
          <w:rFonts w:eastAsia="Times New Roman" w:cs="Arial" w:ascii="Arial" w:hAnsi="Arial"/>
          <w:lang w:eastAsia="pl-PL"/>
        </w:rPr>
      </w:r>
    </w:p>
    <w:p>
      <w:pPr>
        <w:pStyle w:val="Normal"/>
        <w:tabs>
          <w:tab w:val="left" w:pos="284" w:leader="none"/>
        </w:tabs>
        <w:spacing w:lineRule="auto" w:line="240" w:before="0" w:after="0"/>
        <w:jc w:val="both"/>
        <w:rPr>
          <w:rFonts w:ascii="Arial" w:hAnsi="Arial" w:eastAsia="Times New Roman" w:cs="Arial"/>
          <w:lang w:eastAsia="pl-PL"/>
        </w:rPr>
      </w:pPr>
      <w:r>
        <w:rPr>
          <w:rFonts w:eastAsia="Times New Roman" w:cs="Arial" w:ascii="Arial" w:hAnsi="Arial"/>
          <w:lang w:eastAsia="pl-PL"/>
        </w:rPr>
        <w:t xml:space="preserve">Wykonawca, w przypadku </w:t>
      </w:r>
      <w:r>
        <w:rPr>
          <w:rFonts w:eastAsia="Times New Roman" w:cs="Arial" w:ascii="Arial" w:hAnsi="Arial"/>
          <w:b/>
          <w:lang w:eastAsia="pl-PL"/>
        </w:rPr>
        <w:t>polegania na zdolnościach</w:t>
      </w:r>
      <w:r>
        <w:rPr>
          <w:rFonts w:eastAsia="Times New Roman" w:cs="Arial" w:ascii="Arial" w:hAnsi="Arial"/>
          <w:lang w:eastAsia="pl-PL"/>
        </w:rPr>
        <w:t xml:space="preserve"> lub sytuacji podmiotów udostępniających zasoby, przedstawia, wraz z oświadczeniem JEDZ, także oświadczenie podmiotu udostępniającego zasoby, potwierdzające brak podstaw wykluczenia tego podmiotu oraz odpowiednio spełnianie warunków udziału w postępowaniu lub kryteriów selekcji, w zakresie, w jakim wykonawca powołuje się na jego zasoby.</w:t>
      </w:r>
    </w:p>
    <w:p>
      <w:pPr>
        <w:pStyle w:val="Normal"/>
        <w:tabs>
          <w:tab w:val="left" w:pos="284" w:leader="none"/>
        </w:tabs>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ListParagraph"/>
        <w:numPr>
          <w:ilvl w:val="0"/>
          <w:numId w:val="9"/>
        </w:numPr>
        <w:tabs>
          <w:tab w:val="left" w:pos="284" w:leader="none"/>
        </w:tabs>
        <w:spacing w:lineRule="auto" w:line="240" w:before="0" w:after="0"/>
        <w:ind w:left="0" w:hanging="0"/>
        <w:jc w:val="both"/>
        <w:rPr>
          <w:rFonts w:ascii="Arial" w:hAnsi="Arial" w:eastAsia="Times New Roman" w:cs="Arial"/>
          <w:lang w:eastAsia="pl-PL"/>
        </w:rPr>
      </w:pPr>
      <w:r>
        <w:rPr>
          <w:rFonts w:eastAsia="Times New Roman" w:cs="Arial" w:ascii="Arial" w:hAnsi="Arial"/>
          <w:b/>
          <w:lang w:eastAsia="pl-PL"/>
        </w:rPr>
        <w:t xml:space="preserve">Wykaz usług </w:t>
      </w:r>
      <w:bookmarkStart w:id="2" w:name="_Hlk74757532"/>
      <w:r>
        <w:rPr>
          <w:rFonts w:eastAsia="Times New Roman" w:cs="Arial" w:ascii="Arial" w:hAnsi="Arial"/>
          <w:lang w:eastAsia="pl-PL"/>
        </w:rPr>
        <w:t xml:space="preserve">wykonanych, a w przypadku świadczeń powtarzających się lub ciągłych również wykonywanych, w okresie ostatnich 5 lat, a jeżeli okres prowadzenia działalności jest krótszy - w tym okresie, wraz z podaniem ich wartości, przedmiotu, dat wykonania </w:t>
        <w:br/>
        <w:t xml:space="preserve">i podmiotów, na rzecz których dostawy lub usługi zostały wykonane lub są wykonywane, oraz załączeniem dowodów określających, czy te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w:t>
        <w:br/>
        <w:t xml:space="preserve">a jeżeli wykonawca z przyczyn niezależnych od niego nie jest w stanie uzyskać tych dokumentów -oświadczenie wykonawcy; w przypadku świadczeń powtarzających się lub ciągłych nadal wykonywanych referencje bądź inne dokumenty potwierdzające ich należyte wykonywanie powinny być wystawione w okresie ostatnich 3 miesięcy </w:t>
      </w:r>
      <w:bookmarkEnd w:id="2"/>
      <w:r>
        <w:rPr>
          <w:rFonts w:eastAsia="Times New Roman" w:cs="Arial" w:ascii="Arial" w:hAnsi="Arial"/>
          <w:lang w:eastAsia="pl-PL"/>
        </w:rPr>
        <w:t>– załącznik nr 4</w:t>
      </w:r>
    </w:p>
    <w:p>
      <w:pPr>
        <w:pStyle w:val="ListParagraph"/>
        <w:tabs>
          <w:tab w:val="left" w:pos="284" w:leader="none"/>
        </w:tabs>
        <w:spacing w:lineRule="auto" w:line="240" w:before="0" w:after="0"/>
        <w:ind w:left="0" w:hanging="0"/>
        <w:jc w:val="both"/>
        <w:rPr/>
      </w:pPr>
      <w:r>
        <w:rPr>
          <w:rFonts w:eastAsia="Times New Roman" w:cs="Arial" w:ascii="Arial" w:hAnsi="Arial"/>
          <w:i/>
          <w:lang w:eastAsia="pl-PL"/>
        </w:rPr>
        <w:t>Podstawa prawna: art. 126 ust. 2 ustawy Pzp.</w:t>
      </w:r>
    </w:p>
    <w:p>
      <w:pPr>
        <w:pStyle w:val="ListParagraph"/>
        <w:tabs>
          <w:tab w:val="left" w:pos="284" w:leader="none"/>
        </w:tabs>
        <w:spacing w:lineRule="auto" w:line="240" w:before="0" w:after="0"/>
        <w:ind w:left="0" w:hanging="0"/>
        <w:jc w:val="both"/>
        <w:rPr>
          <w:rFonts w:ascii="Arial" w:hAnsi="Arial" w:eastAsia="Times New Roman" w:cs="Arial"/>
          <w:i/>
          <w:i/>
          <w:lang w:eastAsia="pl-PL"/>
        </w:rPr>
      </w:pPr>
      <w:r>
        <w:rPr/>
      </w:r>
    </w:p>
    <w:p>
      <w:pPr>
        <w:pStyle w:val="ListParagraph"/>
        <w:tabs>
          <w:tab w:val="left" w:pos="284" w:leader="none"/>
        </w:tabs>
        <w:spacing w:lineRule="auto" w:line="240" w:before="0" w:after="0"/>
        <w:ind w:left="0" w:hanging="0"/>
        <w:jc w:val="both"/>
        <w:rPr>
          <w:i w:val="false"/>
          <w:i w:val="false"/>
          <w:iCs w:val="false"/>
        </w:rPr>
      </w:pPr>
      <w:r>
        <w:rPr>
          <w:rFonts w:eastAsia="Times New Roman" w:cs="Arial" w:ascii="Arial" w:hAnsi="Arial"/>
          <w:i w:val="false"/>
          <w:iCs w:val="false"/>
          <w:lang w:eastAsia="pl-PL"/>
        </w:rPr>
        <w:t>3) 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załącznik nr 7</w:t>
      </w:r>
    </w:p>
    <w:p>
      <w:pPr>
        <w:pStyle w:val="ListParagraph"/>
        <w:tabs>
          <w:tab w:val="left" w:pos="284" w:leader="none"/>
        </w:tabs>
        <w:spacing w:lineRule="auto" w:line="240" w:before="0" w:after="0"/>
        <w:ind w:left="0" w:hanging="0"/>
        <w:jc w:val="both"/>
        <w:rPr>
          <w:rFonts w:ascii="Arial" w:hAnsi="Arial" w:eastAsia="Times New Roman" w:cs="Arial"/>
          <w:lang w:eastAsia="pl-PL"/>
        </w:rPr>
      </w:pPr>
      <w:r>
        <w:rPr>
          <w:i w:val="false"/>
          <w:iCs w:val="false"/>
        </w:rPr>
      </w:r>
    </w:p>
    <w:p>
      <w:pPr>
        <w:pStyle w:val="ListParagraph"/>
        <w:numPr>
          <w:ilvl w:val="0"/>
          <w:numId w:val="0"/>
        </w:numPr>
        <w:tabs>
          <w:tab w:val="left" w:pos="284" w:leader="none"/>
        </w:tabs>
        <w:ind w:left="720" w:hanging="0"/>
        <w:jc w:val="both"/>
        <w:rPr/>
      </w:pPr>
      <w:r>
        <w:rPr>
          <w:rFonts w:cs="Arial" w:ascii="Arial" w:hAnsi="Arial"/>
        </w:rPr>
        <w:t xml:space="preserve">4) </w:t>
      </w:r>
      <w:r>
        <w:rPr>
          <w:rFonts w:cs="Arial" w:ascii="Arial" w:hAnsi="Arial"/>
        </w:rPr>
        <w:t xml:space="preserve">Wykonawcy wspólnie ubiegający się o udzielenie zamówienia dołączają do wniosku </w:t>
        <w:br/>
        <w:t xml:space="preserve">o dopuszczenie do udziału w postępowaniu albo do oferty </w:t>
      </w:r>
      <w:r>
        <w:rPr>
          <w:rFonts w:cs="Arial" w:ascii="Arial" w:hAnsi="Arial"/>
          <w:b/>
        </w:rPr>
        <w:t xml:space="preserve">oświadczenie na podstawie art. 117 ust. 4 ustawy Pzp, </w:t>
      </w:r>
      <w:r>
        <w:rPr>
          <w:rFonts w:cs="Arial" w:ascii="Arial" w:hAnsi="Arial"/>
        </w:rPr>
        <w:t>z którego wynika, które usługi wykonają poszczególni wykonawcy.</w:t>
      </w:r>
    </w:p>
    <w:p>
      <w:pPr>
        <w:pStyle w:val="Normal"/>
        <w:tabs>
          <w:tab w:val="left" w:pos="0" w:leader="none"/>
          <w:tab w:val="left" w:pos="284" w:leader="none"/>
        </w:tabs>
        <w:spacing w:lineRule="auto" w:line="240" w:before="0" w:after="0"/>
        <w:jc w:val="both"/>
        <w:rPr>
          <w:rStyle w:val="Alb"/>
          <w:rFonts w:ascii="Arial" w:hAnsi="Arial" w:eastAsia="Times New Roman" w:cs="Arial"/>
          <w:lang w:eastAsia="pl-PL"/>
        </w:rPr>
      </w:pPr>
      <w:r>
        <w:rPr>
          <w:rStyle w:val="Alb"/>
          <w:rFonts w:cs="Arial" w:ascii="Arial" w:hAnsi="Arial"/>
          <w:b/>
        </w:rPr>
        <w:t xml:space="preserve">3. Na wezwanie Zamawiającego </w:t>
      </w:r>
      <w:r>
        <w:rPr>
          <w:rStyle w:val="Alb"/>
          <w:rFonts w:cs="Arial" w:ascii="Arial" w:hAnsi="Arial"/>
        </w:rPr>
        <w:t xml:space="preserve">Wykonawca składa następujące dokumenty </w:t>
        <w:br/>
        <w:t>i oświadczenia:</w:t>
      </w:r>
    </w:p>
    <w:p>
      <w:pPr>
        <w:pStyle w:val="ListParagraph"/>
        <w:tabs>
          <w:tab w:val="left" w:pos="0" w:leader="none"/>
          <w:tab w:val="left" w:pos="284" w:leader="none"/>
        </w:tabs>
        <w:spacing w:lineRule="auto" w:line="240" w:before="0" w:after="0"/>
        <w:ind w:left="0" w:hanging="0"/>
        <w:jc w:val="both"/>
        <w:rPr>
          <w:rStyle w:val="Alb"/>
          <w:rFonts w:ascii="Arial" w:hAnsi="Arial" w:eastAsia="Times New Roman" w:cs="Arial"/>
          <w:lang w:eastAsia="pl-PL"/>
        </w:rPr>
      </w:pPr>
      <w:r>
        <w:rPr>
          <w:rFonts w:eastAsia="Times New Roman" w:cs="Arial" w:ascii="Arial" w:hAnsi="Arial"/>
          <w:lang w:eastAsia="pl-PL"/>
        </w:rPr>
      </w:r>
    </w:p>
    <w:p>
      <w:pPr>
        <w:pStyle w:val="ListParagraph"/>
        <w:tabs>
          <w:tab w:val="left" w:pos="0" w:leader="none"/>
          <w:tab w:val="left" w:pos="567" w:leader="none"/>
        </w:tabs>
        <w:spacing w:lineRule="auto" w:line="240" w:before="0" w:after="0"/>
        <w:ind w:left="0" w:hanging="0"/>
        <w:jc w:val="both"/>
        <w:rPr>
          <w:rFonts w:ascii="Arial" w:hAnsi="Arial" w:eastAsia="Times New Roman" w:cs="Arial"/>
          <w:b/>
          <w:b/>
          <w:lang w:eastAsia="pl-PL"/>
        </w:rPr>
      </w:pPr>
      <w:r>
        <w:rPr>
          <w:rFonts w:cs="Arial" w:ascii="Arial" w:hAnsi="Arial"/>
        </w:rPr>
        <w:t xml:space="preserve">Zamawiający przed wyborem najkorzystniejszej oferty wzywa </w:t>
      </w:r>
      <w:r>
        <w:rPr>
          <w:rFonts w:cs="Arial" w:ascii="Arial" w:hAnsi="Arial"/>
          <w:b/>
        </w:rPr>
        <w:t>wykonawcę, którego oferta została najwyżej oceniona,</w:t>
      </w:r>
      <w:r>
        <w:rPr>
          <w:rFonts w:cs="Arial" w:ascii="Arial" w:hAnsi="Arial"/>
        </w:rPr>
        <w:t xml:space="preserve"> do złożenia w wyznaczonym terminie, nie krótszym niż 10 dni, aktualnych na dzień złożenia następujących podmiotowych środków dowodowych.</w:t>
      </w:r>
    </w:p>
    <w:p>
      <w:pPr>
        <w:pStyle w:val="Normal"/>
        <w:spacing w:lineRule="auto" w:line="240" w:before="0" w:after="0"/>
        <w:rPr>
          <w:rFonts w:ascii="Arial" w:hAnsi="Arial" w:eastAsia="Times New Roman" w:cs="Arial"/>
          <w:lang w:eastAsia="pl-PL"/>
        </w:rPr>
      </w:pPr>
      <w:r>
        <w:rPr>
          <w:rFonts w:eastAsia="Times New Roman" w:cs="Arial" w:ascii="Arial" w:hAnsi="Arial"/>
          <w:lang w:eastAsia="pl-PL"/>
        </w:rPr>
      </w:r>
    </w:p>
    <w:p>
      <w:pPr>
        <w:pStyle w:val="ListParagraph"/>
        <w:numPr>
          <w:ilvl w:val="3"/>
          <w:numId w:val="23"/>
        </w:numPr>
        <w:spacing w:lineRule="auto" w:line="240" w:before="0" w:after="0"/>
        <w:ind w:left="284" w:hanging="284"/>
        <w:rPr>
          <w:rFonts w:ascii="Arial" w:hAnsi="Arial" w:eastAsia="Times New Roman" w:cs="Arial"/>
          <w:lang w:eastAsia="pl-PL"/>
        </w:rPr>
      </w:pPr>
      <w:r>
        <w:rPr>
          <w:rFonts w:eastAsia="Times New Roman" w:cs="Arial" w:ascii="Arial" w:hAnsi="Arial"/>
          <w:lang w:eastAsia="pl-PL"/>
        </w:rPr>
        <w:t xml:space="preserve">informacji z </w:t>
      </w:r>
      <w:r>
        <w:rPr>
          <w:rFonts w:eastAsia="Times New Roman" w:cs="Arial" w:ascii="Arial" w:hAnsi="Arial"/>
          <w:b/>
          <w:lang w:eastAsia="pl-PL"/>
        </w:rPr>
        <w:t>Krajowego Rejestru Karnego</w:t>
      </w:r>
      <w:r>
        <w:rPr>
          <w:rFonts w:eastAsia="Times New Roman" w:cs="Arial" w:ascii="Arial" w:hAnsi="Arial"/>
          <w:lang w:eastAsia="pl-PL"/>
        </w:rPr>
        <w:t xml:space="preserve"> w zakresie:</w:t>
      </w:r>
    </w:p>
    <w:p>
      <w:pPr>
        <w:pStyle w:val="ListParagraph"/>
        <w:numPr>
          <w:ilvl w:val="1"/>
          <w:numId w:val="9"/>
        </w:numPr>
        <w:spacing w:lineRule="auto" w:line="240" w:before="0" w:after="0"/>
        <w:ind w:left="709" w:hanging="425"/>
        <w:rPr>
          <w:rFonts w:ascii="Arial" w:hAnsi="Arial" w:eastAsia="Times New Roman" w:cs="Arial"/>
          <w:lang w:eastAsia="pl-PL"/>
        </w:rPr>
      </w:pPr>
      <w:r>
        <w:rPr>
          <w:rFonts w:eastAsia="Times New Roman" w:cs="Arial" w:ascii="Arial" w:hAnsi="Arial"/>
          <w:lang w:eastAsia="pl-PL"/>
        </w:rPr>
        <w:t xml:space="preserve">art. 108 ust. 1 pkt 1 i 2 ustawy  </w:t>
      </w:r>
    </w:p>
    <w:p>
      <w:pPr>
        <w:pStyle w:val="ListParagraph"/>
        <w:numPr>
          <w:ilvl w:val="1"/>
          <w:numId w:val="9"/>
        </w:numPr>
        <w:spacing w:lineRule="auto" w:line="240" w:before="0" w:after="0"/>
        <w:ind w:left="709" w:hanging="425"/>
        <w:jc w:val="both"/>
        <w:rPr>
          <w:rFonts w:ascii="Arial" w:hAnsi="Arial" w:eastAsia="Times New Roman" w:cs="Arial"/>
          <w:lang w:eastAsia="pl-PL"/>
        </w:rPr>
      </w:pPr>
      <w:r>
        <w:rPr>
          <w:rFonts w:eastAsia="Times New Roman" w:cs="Arial" w:ascii="Arial" w:hAnsi="Arial"/>
          <w:lang w:eastAsia="pl-PL"/>
        </w:rPr>
        <w:t>art. 108 ust. 1 pkt 4 ustawy dotyczącej orzeczenia zakazu ubiegania się o zamówienie publiczne tytułem środka karnego,</w:t>
      </w:r>
    </w:p>
    <w:p>
      <w:pPr>
        <w:pStyle w:val="ListParagraph"/>
        <w:spacing w:lineRule="auto" w:line="240" w:before="0" w:after="0"/>
        <w:ind w:left="709" w:hanging="0"/>
        <w:jc w:val="both"/>
        <w:rPr>
          <w:rFonts w:ascii="Arial" w:hAnsi="Arial" w:eastAsia="Times New Roman" w:cs="Arial"/>
          <w:lang w:eastAsia="pl-PL"/>
        </w:rPr>
      </w:pPr>
      <w:r>
        <w:rPr>
          <w:rFonts w:eastAsia="Times New Roman" w:cs="Arial" w:ascii="Arial" w:hAnsi="Arial"/>
          <w:lang w:eastAsia="pl-PL"/>
        </w:rPr>
      </w:r>
    </w:p>
    <w:p>
      <w:pPr>
        <w:pStyle w:val="ListParagraph"/>
        <w:spacing w:lineRule="auto" w:line="240" w:before="0" w:after="0"/>
        <w:ind w:left="709" w:hanging="0"/>
        <w:jc w:val="both"/>
        <w:rPr>
          <w:rFonts w:ascii="Arial" w:hAnsi="Arial" w:eastAsia="Times New Roman" w:cs="Arial"/>
          <w:lang w:eastAsia="pl-PL"/>
        </w:rPr>
      </w:pPr>
      <w:r>
        <w:rPr>
          <w:rFonts w:eastAsia="Times New Roman" w:cs="Arial" w:ascii="Arial" w:hAnsi="Arial"/>
          <w:lang w:eastAsia="pl-PL"/>
        </w:rPr>
        <w:t>- sporządzonej nie wcześniej niż 6 miesięcy przed jej złożeniem;</w:t>
      </w:r>
    </w:p>
    <w:p>
      <w:pPr>
        <w:pStyle w:val="Normal"/>
        <w:spacing w:lineRule="auto" w:line="240" w:before="0" w:after="0"/>
        <w:rPr>
          <w:rFonts w:ascii="Arial" w:hAnsi="Arial" w:eastAsia="Times New Roman" w:cs="Arial"/>
          <w:lang w:eastAsia="pl-PL"/>
        </w:rPr>
      </w:pPr>
      <w:r>
        <w:rPr>
          <w:rFonts w:eastAsia="Times New Roman" w:cs="Arial" w:ascii="Arial" w:hAnsi="Arial"/>
          <w:lang w:eastAsia="pl-PL"/>
        </w:rPr>
      </w:r>
    </w:p>
    <w:p>
      <w:pPr>
        <w:pStyle w:val="ListParagraph"/>
        <w:numPr>
          <w:ilvl w:val="0"/>
          <w:numId w:val="25"/>
        </w:numPr>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oświadczenia wykonawcy, w zakresie art. 108 ust. 1 pkt 5 ustawy, o braku przynależności do tej samej</w:t>
      </w:r>
      <w:r>
        <w:rPr>
          <w:rFonts w:eastAsia="Times New Roman" w:cs="Arial" w:ascii="Arial" w:hAnsi="Arial"/>
          <w:b/>
          <w:lang w:eastAsia="pl-PL"/>
        </w:rPr>
        <w:t xml:space="preserve"> grupy kapitałowej </w:t>
      </w:r>
      <w:r>
        <w:rPr>
          <w:rFonts w:eastAsia="Times New Roman" w:cs="Arial" w:ascii="Arial" w:hAnsi="Arial"/>
          <w:lang w:eastAsia="pl-PL"/>
        </w:rPr>
        <w:t>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ListParagraph"/>
        <w:numPr>
          <w:ilvl w:val="0"/>
          <w:numId w:val="25"/>
        </w:numPr>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 xml:space="preserve">oświadczenia wykonawcy </w:t>
      </w:r>
      <w:r>
        <w:rPr>
          <w:rFonts w:eastAsia="Times New Roman" w:cs="Arial" w:ascii="Arial" w:hAnsi="Arial"/>
          <w:b/>
          <w:lang w:eastAsia="pl-PL"/>
        </w:rPr>
        <w:t>o aktualności</w:t>
      </w:r>
      <w:r>
        <w:rPr>
          <w:rFonts w:eastAsia="Times New Roman" w:cs="Arial" w:ascii="Arial" w:hAnsi="Arial"/>
          <w:lang w:eastAsia="pl-PL"/>
        </w:rPr>
        <w:t xml:space="preserve"> informacji zawartych w oświadczeniu, o którym mowa w art. 125 ust. 1 ustawy, w zakresie podstaw wykluczenia z postępowania wskazanych przez zamawiającego, o których mowa w:</w:t>
      </w:r>
    </w:p>
    <w:p>
      <w:pPr>
        <w:pStyle w:val="Normal"/>
        <w:spacing w:lineRule="auto" w:line="240" w:before="0" w:after="0"/>
        <w:ind w:left="284" w:hanging="0"/>
        <w:jc w:val="both"/>
        <w:rPr>
          <w:rFonts w:ascii="Arial" w:hAnsi="Arial" w:eastAsia="Times New Roman" w:cs="Arial"/>
          <w:lang w:eastAsia="pl-PL"/>
        </w:rPr>
      </w:pPr>
      <w:r>
        <w:rPr>
          <w:rFonts w:eastAsia="Times New Roman" w:cs="Arial" w:ascii="Arial" w:hAnsi="Arial"/>
          <w:lang w:eastAsia="pl-PL"/>
        </w:rPr>
        <w:t>a) art.  108 ust. 1 pkt 3 ustawy,</w:t>
      </w:r>
    </w:p>
    <w:p>
      <w:pPr>
        <w:pStyle w:val="Normal"/>
        <w:spacing w:lineRule="auto" w:line="240" w:before="0" w:after="0"/>
        <w:ind w:left="284" w:hanging="0"/>
        <w:jc w:val="both"/>
        <w:rPr>
          <w:rFonts w:ascii="Arial" w:hAnsi="Arial" w:eastAsia="Times New Roman" w:cs="Arial"/>
          <w:lang w:eastAsia="pl-PL"/>
        </w:rPr>
      </w:pPr>
      <w:r>
        <w:rPr>
          <w:rFonts w:eastAsia="Times New Roman" w:cs="Arial" w:ascii="Arial" w:hAnsi="Arial"/>
          <w:lang w:eastAsia="pl-PL"/>
        </w:rPr>
        <w:t>b) art. 108 ust. 1 pkt 4 ustawy, dotyczących orzeczenia zakazu ubiegania się o zamówienie publiczne tytułem środka zapobiegawczego,</w:t>
      </w:r>
    </w:p>
    <w:p>
      <w:pPr>
        <w:pStyle w:val="Normal"/>
        <w:spacing w:lineRule="auto" w:line="240" w:before="0" w:after="0"/>
        <w:ind w:left="284" w:hanging="0"/>
        <w:jc w:val="both"/>
        <w:rPr>
          <w:rFonts w:ascii="Arial" w:hAnsi="Arial" w:eastAsia="Times New Roman" w:cs="Arial"/>
          <w:lang w:eastAsia="pl-PL"/>
        </w:rPr>
      </w:pPr>
      <w:r>
        <w:rPr>
          <w:rFonts w:eastAsia="Times New Roman" w:cs="Arial" w:ascii="Arial" w:hAnsi="Arial"/>
          <w:lang w:eastAsia="pl-PL"/>
        </w:rPr>
        <w:t>c) art. 108 ust. 1 pkt 5 ustawy, dotyczących zawarcia z innymi wykonawcami porozumienia mającego na celu zakłócenie konkurencji,</w:t>
      </w:r>
    </w:p>
    <w:p>
      <w:pPr>
        <w:pStyle w:val="Normal"/>
        <w:spacing w:lineRule="auto" w:line="240" w:before="0" w:after="0"/>
        <w:ind w:left="284" w:hanging="0"/>
        <w:jc w:val="both"/>
        <w:rPr>
          <w:rFonts w:ascii="Arial" w:hAnsi="Arial" w:eastAsia="Times New Roman" w:cs="Arial"/>
          <w:lang w:eastAsia="pl-PL"/>
        </w:rPr>
      </w:pPr>
      <w:r>
        <w:rPr>
          <w:rFonts w:eastAsia="Times New Roman" w:cs="Arial" w:ascii="Arial" w:hAnsi="Arial"/>
          <w:lang w:eastAsia="pl-PL"/>
        </w:rPr>
        <w:t>d) art.  108 ust. 1 pkt 6 ustawy.</w:t>
      </w:r>
    </w:p>
    <w:p>
      <w:pPr>
        <w:pStyle w:val="Normal"/>
        <w:spacing w:lineRule="auto" w:line="240" w:before="0" w:after="0"/>
        <w:ind w:left="284" w:hanging="0"/>
        <w:jc w:val="both"/>
        <w:rPr>
          <w:rFonts w:ascii="Arial" w:hAnsi="Arial" w:eastAsia="Times New Roman" w:cs="Arial"/>
          <w:lang w:eastAsia="pl-PL"/>
        </w:rPr>
      </w:pPr>
      <w:r>
        <w:rPr>
          <w:rFonts w:eastAsia="Times New Roman" w:cs="Arial" w:ascii="Arial" w:hAnsi="Arial"/>
          <w:lang w:eastAsia="pl-PL"/>
        </w:rPr>
        <w:t>e)</w:t>
      </w:r>
      <w:r>
        <w:rPr>
          <w:rFonts w:cs="Arial" w:ascii="Arial" w:hAnsi="Arial"/>
        </w:rPr>
        <w:t xml:space="preserve"> </w:t>
      </w:r>
      <w:r>
        <w:rPr>
          <w:rFonts w:cs="Arial" w:ascii="Arial" w:hAnsi="Arial"/>
          <w:color w:val="0000FF"/>
          <w:u w:val="single"/>
        </w:rPr>
        <w:t>art. 109 ust. 1 pkt  5,7,8,10</w:t>
      </w:r>
      <w:r>
        <w:rPr>
          <w:rFonts w:cs="Arial" w:ascii="Arial" w:hAnsi="Arial"/>
        </w:rPr>
        <w:t xml:space="preserve"> ustawy </w:t>
      </w:r>
      <w:r>
        <w:rPr>
          <w:rFonts w:cs="Arial" w:ascii="Arial" w:hAnsi="Arial"/>
          <w:bCs/>
          <w:szCs w:val="24"/>
        </w:rPr>
        <w:t>Pzp</w:t>
      </w:r>
    </w:p>
    <w:p>
      <w:pPr>
        <w:pStyle w:val="Normal"/>
        <w:spacing w:lineRule="auto" w:line="240" w:before="0" w:after="0"/>
        <w:rPr>
          <w:rFonts w:ascii="Arial" w:hAnsi="Arial" w:eastAsia="Times New Roman" w:cs="Arial"/>
          <w:lang w:eastAsia="pl-PL"/>
        </w:rPr>
      </w:pPr>
      <w:r>
        <w:rPr>
          <w:rFonts w:eastAsia="Times New Roman" w:cs="Arial" w:ascii="Arial" w:hAnsi="Arial"/>
          <w:lang w:eastAsia="pl-PL"/>
        </w:rPr>
      </w:r>
    </w:p>
    <w:p>
      <w:pPr>
        <w:pStyle w:val="ListParagraph"/>
        <w:numPr>
          <w:ilvl w:val="0"/>
          <w:numId w:val="25"/>
        </w:numPr>
        <w:spacing w:lineRule="auto" w:line="240" w:before="0" w:after="0"/>
        <w:jc w:val="both"/>
        <w:rPr>
          <w:rFonts w:ascii="Arial" w:hAnsi="Arial" w:eastAsia="Times New Roman" w:cs="Arial"/>
          <w:lang w:eastAsia="pl-PL"/>
        </w:rPr>
      </w:pPr>
      <w:r>
        <w:rPr>
          <w:rFonts w:eastAsia="Times New Roman" w:cs="Arial" w:ascii="Arial" w:hAnsi="Arial"/>
          <w:lang w:eastAsia="pl-PL"/>
        </w:rPr>
        <w:t xml:space="preserve">Oświadczenia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w:t>
      </w:r>
    </w:p>
    <w:p>
      <w:pPr>
        <w:pStyle w:val="ListParagraph"/>
        <w:numPr>
          <w:ilvl w:val="0"/>
          <w:numId w:val="25"/>
        </w:numPr>
        <w:spacing w:lineRule="auto" w:line="240" w:before="0" w:after="0"/>
        <w:jc w:val="both"/>
        <w:rPr>
          <w:rFonts w:ascii="Arial" w:hAnsi="Arial" w:eastAsia="Times New Roman" w:cs="Arial"/>
          <w:lang w:eastAsia="pl-PL"/>
        </w:rPr>
      </w:pPr>
      <w:r>
        <w:rPr>
          <w:rFonts w:eastAsia="Times New Roman" w:cs="Arial" w:ascii="Arial" w:hAnsi="Arial"/>
          <w:lang w:eastAsia="pl-PL"/>
        </w:rPr>
        <w:t>W razie powoływania się na zasoby podwykonawcy Oświadczenia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pPr>
        <w:pStyle w:val="ListParagraph"/>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ListParagraph"/>
        <w:numPr>
          <w:ilvl w:val="0"/>
          <w:numId w:val="25"/>
        </w:numPr>
        <w:spacing w:lineRule="auto" w:line="240" w:before="0" w:after="0"/>
        <w:ind w:left="284" w:hanging="284"/>
        <w:jc w:val="both"/>
        <w:rPr>
          <w:rFonts w:ascii="Arial" w:hAnsi="Arial" w:eastAsia="Times New Roman" w:cs="Arial"/>
          <w:lang w:eastAsia="pl-PL"/>
        </w:rPr>
      </w:pPr>
      <w:r>
        <w:rPr>
          <w:rFonts w:eastAsia="Times New Roman" w:cs="Arial" w:ascii="Arial" w:hAnsi="Arial"/>
          <w:b/>
          <w:lang w:eastAsia="pl-PL"/>
        </w:rPr>
        <w:t>wykazu osób,</w:t>
      </w:r>
      <w:r>
        <w:rPr>
          <w:rFonts w:eastAsia="Times New Roman" w:cs="Arial" w:ascii="Arial" w:hAnsi="Arial"/>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w:t>
        <w:br/>
        <w:t>o podstawie do dysponowania tymi osobami.</w:t>
      </w:r>
    </w:p>
    <w:p>
      <w:pPr>
        <w:pStyle w:val="ListParagraph"/>
        <w:spacing w:lineRule="auto" w:line="240" w:before="0" w:after="0"/>
        <w:ind w:left="284" w:hanging="0"/>
        <w:jc w:val="both"/>
        <w:rPr>
          <w:rFonts w:ascii="Arial" w:hAnsi="Arial" w:eastAsia="Times New Roman" w:cs="Arial"/>
          <w:lang w:eastAsia="pl-PL"/>
        </w:rPr>
      </w:pPr>
      <w:r>
        <w:rPr>
          <w:rFonts w:eastAsia="Times New Roman" w:cs="Arial" w:ascii="Arial" w:hAnsi="Arial"/>
          <w:lang w:eastAsia="pl-PL"/>
        </w:rPr>
      </w:r>
    </w:p>
    <w:p>
      <w:pPr>
        <w:pStyle w:val="ListParagraph"/>
        <w:numPr>
          <w:ilvl w:val="0"/>
          <w:numId w:val="10"/>
        </w:numPr>
        <w:tabs>
          <w:tab w:val="left" w:pos="284" w:leader="none"/>
        </w:tabs>
        <w:spacing w:lineRule="auto" w:line="240" w:before="0" w:after="0"/>
        <w:ind w:left="0" w:hanging="0"/>
        <w:jc w:val="both"/>
        <w:rPr>
          <w:rFonts w:ascii="Arial" w:hAnsi="Arial" w:eastAsia="Times New Roman" w:cs="Arial"/>
          <w:lang w:eastAsia="pl-PL"/>
        </w:rPr>
      </w:pPr>
      <w:r>
        <w:rPr>
          <w:rFonts w:eastAsia="Times New Roman" w:cs="Arial" w:ascii="Arial" w:hAnsi="Arial"/>
          <w:lang w:eastAsia="pl-PL"/>
        </w:rPr>
        <w:t xml:space="preserve">Wykonawcy zagraniczni  składają odpowiednio dokumenty wymagane w niniejszym postępowaniu,  zgodnie z  </w:t>
      </w:r>
      <w:r>
        <w:rPr/>
        <w:t xml:space="preserve"> </w:t>
      </w:r>
      <w:r>
        <w:rPr>
          <w:rFonts w:eastAsia="Times New Roman" w:cs="Arial" w:ascii="Arial" w:hAnsi="Arial"/>
          <w:lang w:eastAsia="pl-PL"/>
        </w:rPr>
        <w:t>Rozporządzeniem Ministra Rozwoju, Pracy i Technologii z dnia 23 grudnia 2020 r. w sprawie podmiotowych środków dowodowych oraz innych dokumentów lub oświadczeń, jakich może żądać zamawiający od wykonawcy (Dz.U. z 2020 r. poz. 2415).</w:t>
      </w:r>
    </w:p>
    <w:p>
      <w:pPr>
        <w:pStyle w:val="Normal"/>
        <w:tabs>
          <w:tab w:val="left" w:pos="284" w:leader="none"/>
        </w:tabs>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ListParagraph"/>
        <w:numPr>
          <w:ilvl w:val="0"/>
          <w:numId w:val="10"/>
        </w:numPr>
        <w:tabs>
          <w:tab w:val="left" w:pos="284" w:leader="none"/>
        </w:tabs>
        <w:spacing w:lineRule="auto" w:line="240" w:before="0" w:after="0"/>
        <w:ind w:left="0" w:hanging="0"/>
        <w:jc w:val="both"/>
        <w:rPr>
          <w:rFonts w:ascii="Arial" w:hAnsi="Arial" w:eastAsia="Times New Roman" w:cs="Arial"/>
          <w:lang w:eastAsia="pl-PL"/>
        </w:rPr>
      </w:pPr>
      <w:r>
        <w:rPr>
          <w:rFonts w:eastAsia="Times New Roman" w:cs="Arial" w:ascii="Arial" w:hAnsi="Arial"/>
          <w:lang w:eastAsia="pl-PL"/>
        </w:rPr>
        <w:t xml:space="preserve">W postępowaniu mają zastosowanie przepisy wykonawcze do ustawy Pzp, </w:t>
        <w:br/>
        <w:t>w szczególności:</w:t>
      </w:r>
    </w:p>
    <w:p>
      <w:pPr>
        <w:pStyle w:val="Normal"/>
        <w:tabs>
          <w:tab w:val="left" w:pos="284" w:leader="none"/>
        </w:tabs>
        <w:spacing w:lineRule="auto" w:line="240" w:before="0" w:after="0"/>
        <w:jc w:val="both"/>
        <w:rPr>
          <w:rFonts w:ascii="Arial" w:hAnsi="Arial" w:eastAsia="Times New Roman" w:cs="Arial"/>
          <w:lang w:eastAsia="pl-PL"/>
        </w:rPr>
      </w:pPr>
      <w:r>
        <w:rPr>
          <w:rFonts w:eastAsia="Times New Roman" w:cs="Arial" w:ascii="Arial" w:hAnsi="Arial"/>
          <w:lang w:eastAsia="pl-PL"/>
        </w:rPr>
        <w:t>- Rozporządzenie Ministra Rozwoju, Pracy i Technologii z dnia 23 grudnia 2020 r. w sprawie podmiotowych środków dowodowych oraz innych dokumentów lub oświadczeń, jakich może żądać zamawiający od wykonawcy  (Dz.U. z 2020 r. poz.2415)</w:t>
      </w:r>
    </w:p>
    <w:p>
      <w:pPr>
        <w:pStyle w:val="Normal"/>
        <w:tabs>
          <w:tab w:val="left" w:pos="284" w:leader="none"/>
        </w:tabs>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Normal"/>
        <w:spacing w:lineRule="auto" w:line="240" w:before="0" w:after="0"/>
        <w:jc w:val="both"/>
        <w:rPr>
          <w:rFonts w:ascii="Arial" w:hAnsi="Arial" w:cs="Arial"/>
          <w:bCs/>
        </w:rPr>
      </w:pPr>
      <w:r>
        <w:rPr>
          <w:rFonts w:eastAsia="Times New Roman" w:cs="Arial" w:ascii="Arial" w:hAnsi="Arial"/>
          <w:lang w:eastAsia="pl-PL"/>
        </w:rPr>
        <w:t xml:space="preserve">- </w:t>
      </w:r>
      <w:r>
        <w:rPr>
          <w:rFonts w:cs="Arial" w:ascii="Arial" w:hAnsi="Arial"/>
          <w:bCs/>
        </w:rPr>
        <w:t xml:space="preserve">Rozporządzenie Prezesa Rady Ministrów </w:t>
      </w:r>
      <w:r>
        <w:rPr>
          <w:rFonts w:cs="Arial" w:ascii="Arial" w:hAnsi="Arial"/>
        </w:rPr>
        <w:t>z dnia 30 grudnia 2020 r.</w:t>
      </w:r>
      <w:r>
        <w:rPr>
          <w:rFonts w:cs="Arial" w:ascii="Arial" w:hAnsi="Arial"/>
          <w:bCs/>
        </w:rPr>
        <w:t xml:space="preserve"> w sprawie sposobu sporządzania i przekazywania informacji oraz wymagań technicznych dla dokumentów elektronicznych oraz środków komunikacji elektronicznej w postępowaniu o udzielenie zamówienia publicznego lub konkursie (Dz.U. z 2020 r. poz. 2452.)</w:t>
      </w:r>
    </w:p>
    <w:p>
      <w:pPr>
        <w:pStyle w:val="Normal"/>
        <w:spacing w:lineRule="auto" w:line="240" w:before="0" w:after="0"/>
        <w:rPr>
          <w:rFonts w:ascii="Arial" w:hAnsi="Arial" w:eastAsia="Times New Roman" w:cs="Arial"/>
          <w:lang w:eastAsia="pl-PL"/>
        </w:rPr>
      </w:pPr>
      <w:r>
        <w:rPr>
          <w:rFonts w:eastAsia="Times New Roman" w:cs="Arial" w:ascii="Arial" w:hAnsi="Arial"/>
          <w:lang w:eastAsia="pl-PL"/>
        </w:rPr>
      </w:r>
    </w:p>
    <w:p>
      <w:pPr>
        <w:pStyle w:val="Normal"/>
        <w:tabs>
          <w:tab w:val="left" w:pos="284" w:leader="none"/>
        </w:tabs>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Normal"/>
        <w:spacing w:lineRule="auto" w:line="240" w:before="0" w:after="0"/>
        <w:jc w:val="both"/>
        <w:rPr>
          <w:rFonts w:ascii="Arial" w:hAnsi="Arial" w:eastAsia="Times New Roman" w:cs="Arial"/>
          <w:b/>
          <w:b/>
          <w:lang w:eastAsia="pl-PL"/>
        </w:rPr>
      </w:pPr>
      <w:r>
        <w:rPr>
          <w:rFonts w:eastAsia="Times New Roman" w:cs="Arial" w:ascii="Arial" w:hAnsi="Arial"/>
          <w:b/>
          <w:lang w:eastAsia="pl-PL"/>
        </w:rPr>
        <w:t xml:space="preserve">VIII.  Informacja o środkach komunikacji elektronicznej, przy użyciu których zamawiający będzie komunikował się z wykonawcami, wraz z informacją </w:t>
        <w:br/>
        <w:t>o wymaganiach technicznych i organizacyjnych sporządzania, wysyłania i odbierania korespondencji elektronicznej.</w:t>
      </w:r>
    </w:p>
    <w:p>
      <w:pPr>
        <w:pStyle w:val="Normal"/>
        <w:spacing w:lineRule="auto" w:line="240" w:before="0" w:after="0"/>
        <w:jc w:val="both"/>
        <w:rPr>
          <w:rFonts w:ascii="Times New Roman" w:hAnsi="Times New Roman" w:eastAsia="Times New Roman" w:cs="Times New Roman"/>
          <w:b/>
          <w:b/>
          <w:sz w:val="24"/>
          <w:szCs w:val="24"/>
          <w:lang w:eastAsia="pl-PL"/>
        </w:rPr>
      </w:pPr>
      <w:r>
        <w:rPr>
          <w:rFonts w:eastAsia="Times New Roman" w:cs="Times New Roman" w:ascii="Times New Roman" w:hAnsi="Times New Roman"/>
          <w:b/>
          <w:sz w:val="24"/>
          <w:szCs w:val="24"/>
          <w:lang w:eastAsia="pl-PL"/>
        </w:rPr>
      </w:r>
    </w:p>
    <w:p>
      <w:pPr>
        <w:pStyle w:val="ListParagraph"/>
        <w:numPr>
          <w:ilvl w:val="1"/>
          <w:numId w:val="11"/>
        </w:numPr>
        <w:spacing w:lineRule="auto" w:line="240" w:before="0" w:after="0"/>
        <w:ind w:left="284" w:hanging="284"/>
        <w:jc w:val="both"/>
        <w:rPr>
          <w:rFonts w:ascii="Arial" w:hAnsi="Arial" w:cs="Arial"/>
        </w:rPr>
      </w:pPr>
      <w:r>
        <w:rPr>
          <w:rFonts w:cs="Arial" w:ascii="Arial" w:hAnsi="Arial"/>
        </w:rPr>
        <w:t xml:space="preserve">W postępowaniu o udzielenie zamówienia komunikacja między Zamawiającym </w:t>
        <w:br/>
        <w:t>a Wykonawcami odbywa się przy użyciu  platformy Miniportal.</w:t>
      </w:r>
    </w:p>
    <w:p>
      <w:pPr>
        <w:pStyle w:val="ListParagraph"/>
        <w:numPr>
          <w:ilvl w:val="0"/>
          <w:numId w:val="0"/>
        </w:numPr>
        <w:tabs>
          <w:tab w:val="right" w:pos="284" w:leader="none"/>
        </w:tabs>
        <w:ind w:left="284" w:hanging="0"/>
        <w:outlineLvl w:val="0"/>
        <w:rPr>
          <w:rFonts w:ascii="Arial" w:hAnsi="Arial" w:cs="Arial"/>
          <w:b/>
          <w:b/>
          <w:bCs/>
        </w:rPr>
      </w:pPr>
      <w:r>
        <w:rPr>
          <w:rFonts w:cs="Arial" w:ascii="Arial" w:hAnsi="Arial"/>
          <w:bCs/>
        </w:rPr>
        <w:t>Wejście na platformę poprzez link:</w:t>
      </w:r>
      <w:r>
        <w:rPr>
          <w:rFonts w:cs="Arial" w:ascii="Arial" w:hAnsi="Arial"/>
          <w:b/>
          <w:bCs/>
        </w:rPr>
        <w:t xml:space="preserve"> </w:t>
      </w:r>
    </w:p>
    <w:p>
      <w:pPr>
        <w:pStyle w:val="Normal"/>
        <w:spacing w:lineRule="auto" w:line="240" w:before="0" w:after="0"/>
        <w:jc w:val="center"/>
        <w:rPr/>
      </w:pPr>
      <w:hyperlink r:id="rId4">
        <w:r>
          <w:rPr>
            <w:rStyle w:val="Czeinternetowe"/>
            <w:rFonts w:cs="Arial" w:ascii="Arial" w:hAnsi="Arial"/>
          </w:rPr>
          <w:t>http://www.miniportal.uzp.gov.pl</w:t>
        </w:r>
      </w:hyperlink>
    </w:p>
    <w:p>
      <w:pPr>
        <w:pStyle w:val="ListParagraph"/>
        <w:numPr>
          <w:ilvl w:val="0"/>
          <w:numId w:val="0"/>
        </w:numPr>
        <w:tabs>
          <w:tab w:val="right" w:pos="284" w:leader="none"/>
        </w:tabs>
        <w:ind w:left="284" w:hanging="0"/>
        <w:outlineLvl w:val="0"/>
        <w:rPr>
          <w:rFonts w:ascii="Arial" w:hAnsi="Arial" w:cs="Arial"/>
          <w:b/>
          <w:b/>
          <w:bCs/>
        </w:rPr>
      </w:pPr>
      <w:r>
        <w:rPr>
          <w:rFonts w:cs="Arial" w:ascii="Arial" w:hAnsi="Arial"/>
          <w:b/>
          <w:bCs/>
        </w:rPr>
      </w:r>
    </w:p>
    <w:p>
      <w:pPr>
        <w:pStyle w:val="NoSpacing"/>
        <w:rPr/>
      </w:pPr>
      <w:r>
        <w:rPr>
          <w:rFonts w:cs="Arial" w:ascii="Arial" w:hAnsi="Arial"/>
        </w:rPr>
        <w:t xml:space="preserve">Zamawiający dopuszcza również komunikację za pomocą poczty elektronicznej, email : </w:t>
      </w:r>
      <w:hyperlink r:id="rId5">
        <w:r>
          <w:rPr>
            <w:rStyle w:val="Czeinternetowe"/>
            <w:rFonts w:cs="Arial" w:ascii="Arial" w:hAnsi="Arial"/>
          </w:rPr>
          <w:t>zamowienia@centrumzagorze.pl</w:t>
        </w:r>
      </w:hyperlink>
    </w:p>
    <w:p>
      <w:pPr>
        <w:pStyle w:val="NoSpacing"/>
        <w:rPr>
          <w:rFonts w:ascii="Arial" w:hAnsi="Arial" w:cs="Arial"/>
        </w:rPr>
      </w:pPr>
      <w:r>
        <w:rPr>
          <w:rFonts w:cs="Arial" w:ascii="Arial" w:hAnsi="Arial"/>
        </w:rPr>
      </w:r>
    </w:p>
    <w:p>
      <w:pPr>
        <w:pStyle w:val="ListParagraph"/>
        <w:numPr>
          <w:ilvl w:val="1"/>
          <w:numId w:val="11"/>
        </w:numPr>
        <w:spacing w:lineRule="auto" w:line="240" w:before="0" w:after="0"/>
        <w:ind w:left="284" w:hanging="284"/>
        <w:jc w:val="both"/>
        <w:rPr>
          <w:rFonts w:ascii="Arial" w:hAnsi="Arial" w:cs="Arial"/>
          <w:spacing w:val="-2"/>
        </w:rPr>
      </w:pPr>
      <w:r>
        <w:rPr>
          <w:rFonts w:cs="Arial" w:ascii="Arial" w:hAnsi="Arial"/>
        </w:rPr>
        <w:t xml:space="preserve">Zamawiający wyznacza następujące osoby do kontaktu z Wykonawcami: </w:t>
      </w:r>
    </w:p>
    <w:p>
      <w:pPr>
        <w:pStyle w:val="ListParagraph"/>
        <w:ind w:left="284" w:hanging="0"/>
        <w:jc w:val="both"/>
        <w:rPr/>
      </w:pPr>
      <w:r>
        <w:rPr>
          <w:rFonts w:cs="Arial" w:ascii="Arial" w:hAnsi="Arial"/>
          <w:color w:val="000000"/>
          <w:spacing w:val="-2"/>
          <w:lang w:val="en-GB"/>
        </w:rPr>
        <w:t xml:space="preserve">- Iwona Bełkot – tel. 22 468 24 12, mail: </w:t>
      </w:r>
      <w:hyperlink r:id="rId6">
        <w:r>
          <w:rPr>
            <w:rStyle w:val="Czeinternetowe"/>
            <w:rFonts w:cs="Arial" w:ascii="Arial" w:hAnsi="Arial"/>
            <w:spacing w:val="-2"/>
            <w:lang w:val="en-GB"/>
          </w:rPr>
          <w:t>iwona.belkot@centrumzagorze.pl</w:t>
        </w:r>
      </w:hyperlink>
    </w:p>
    <w:p>
      <w:pPr>
        <w:pStyle w:val="ListParagraph"/>
        <w:numPr>
          <w:ilvl w:val="1"/>
          <w:numId w:val="11"/>
        </w:numPr>
        <w:spacing w:lineRule="auto" w:line="240" w:before="0" w:after="0"/>
        <w:ind w:left="284" w:hanging="284"/>
        <w:jc w:val="both"/>
        <w:rPr>
          <w:rFonts w:ascii="Arial" w:hAnsi="Arial" w:cs="Arial"/>
          <w:spacing w:val="-2"/>
        </w:rPr>
      </w:pPr>
      <w:r>
        <w:rPr>
          <w:rFonts w:cs="Arial" w:ascii="Arial" w:hAnsi="Arial"/>
          <w:spacing w:val="-2"/>
        </w:rPr>
        <w:t xml:space="preserve">Wniosek o dopuszczenie do udziału w postępowaniu wraz z załączonymi dokumentami, oświadczeniami itd. składa się pod rygorem nieważności w języku polskim elektronicznie za pośrednictwem dedykowanego formularza dostępnego na ePUAP udostępnionego przez miniPortal przez osobę(y) upoważnioną(e) do reprezentowania Wykonawcy wobec osób trzecich.                       </w:t>
      </w:r>
    </w:p>
    <w:p>
      <w:pPr>
        <w:pStyle w:val="ListParagraph"/>
        <w:numPr>
          <w:ilvl w:val="1"/>
          <w:numId w:val="11"/>
        </w:numPr>
        <w:spacing w:lineRule="auto" w:line="240" w:before="0" w:after="0"/>
        <w:ind w:left="284" w:hanging="284"/>
        <w:jc w:val="both"/>
        <w:rPr>
          <w:rFonts w:ascii="Arial" w:hAnsi="Arial" w:cs="Arial"/>
          <w:spacing w:val="-2"/>
        </w:rPr>
      </w:pPr>
      <w:r>
        <w:rPr>
          <w:rFonts w:cs="Arial" w:ascii="Arial" w:hAnsi="Arial"/>
          <w:spacing w:val="-2"/>
        </w:rPr>
        <w:t xml:space="preserve">Klucz publiczny niezbędny do zaszyfrowania wniosku o dopuszczenie do udziału w postępowaniu przez Wykonawcę jest dostępny dla wykonawców na miniPortalu. W formularzu oferty Wykonawca zobowiązany jest podać adres skrzynki ePUAP, na którym prowadzona będzie korespondencja związana z postępowaniem. </w:t>
      </w:r>
    </w:p>
    <w:p>
      <w:pPr>
        <w:pStyle w:val="ListParagraph"/>
        <w:numPr>
          <w:ilvl w:val="1"/>
          <w:numId w:val="11"/>
        </w:numPr>
        <w:spacing w:lineRule="auto" w:line="240" w:before="0" w:after="0"/>
        <w:ind w:left="284" w:hanging="284"/>
        <w:jc w:val="both"/>
        <w:rPr>
          <w:rFonts w:ascii="Arial" w:hAnsi="Arial" w:cs="Arial"/>
          <w:spacing w:val="-2"/>
        </w:rPr>
      </w:pPr>
      <w:r>
        <w:rPr>
          <w:rFonts w:cs="Arial" w:ascii="Arial" w:hAnsi="Arial"/>
          <w:spacing w:val="-2"/>
        </w:rPr>
        <w:t xml:space="preserve">Zamawiający dopuszcza również po upływie terminu składania wniosków o dopuszczenie do udziału lub ofert możliwość składania dokumentów elektronicznych, oświadczeń lub elektronicznych kopii dokumentów lub oświadczeń za pomocą poczty elektronicznej. Sposób sporządzenia dokumentów elektronicznych, oświadczeń lub elektronicznych kopii dokumentów lub oświadczeń musi być zgodny z wymaganiami określonymi w aktach wykonawczych do ustawy Pzp,  </w:t>
      </w:r>
    </w:p>
    <w:p>
      <w:pPr>
        <w:pStyle w:val="ListParagraph"/>
        <w:numPr>
          <w:ilvl w:val="1"/>
          <w:numId w:val="11"/>
        </w:numPr>
        <w:spacing w:lineRule="auto" w:line="240" w:before="0" w:after="0"/>
        <w:ind w:left="284" w:hanging="284"/>
        <w:jc w:val="both"/>
        <w:rPr>
          <w:rFonts w:ascii="Arial" w:hAnsi="Arial" w:cs="Arial"/>
          <w:spacing w:val="-2"/>
        </w:rPr>
      </w:pPr>
      <w:r>
        <w:rPr>
          <w:rFonts w:cs="Arial" w:ascii="Arial" w:hAnsi="Arial"/>
          <w:spacing w:val="-2"/>
        </w:rPr>
        <w:t>Wymagania techniczne i organizacyjne wysyłania i odbierania dokumentów elektronicznych, elektronicznych kopii dokumentów i oświadczeń oraz informacji przekazywanych przy ich użyciu, opisane zostały w Instrukcji korzystania dla Wykonawców. Instrukcja jest udostępniona na platformie miniPortal.</w:t>
      </w:r>
    </w:p>
    <w:p>
      <w:pPr>
        <w:pStyle w:val="ListParagraph"/>
        <w:numPr>
          <w:ilvl w:val="1"/>
          <w:numId w:val="11"/>
        </w:numPr>
        <w:spacing w:lineRule="auto" w:line="240" w:before="0" w:after="0"/>
        <w:ind w:left="284" w:hanging="284"/>
        <w:jc w:val="both"/>
        <w:rPr>
          <w:rFonts w:ascii="Arial" w:hAnsi="Arial" w:cs="Arial"/>
          <w:spacing w:val="-2"/>
        </w:rPr>
      </w:pPr>
      <w:r>
        <w:rPr>
          <w:rFonts w:cs="Arial" w:ascii="Arial" w:hAnsi="Arial"/>
          <w:spacing w:val="-2"/>
        </w:rPr>
        <w:t xml:space="preserve">Za datę przekazania oferty, wniosków, zawiadomień, dokumentów elektronicznych, oświadczeń lub elektronicznych kopii dokumentów lub oświadczeń oraz innych informacji przyjmuje się datę ich przekazania na platformę miniPortal oraz na pocztę elektroniczną. </w:t>
      </w:r>
    </w:p>
    <w:p>
      <w:pPr>
        <w:pStyle w:val="Normal"/>
        <w:spacing w:lineRule="auto" w:line="240" w:before="0" w:after="0"/>
        <w:rPr>
          <w:rFonts w:ascii="Times New Roman" w:hAnsi="Times New Roman" w:eastAsia="Times New Roman" w:cs="Times New Roman"/>
          <w:b/>
          <w:b/>
          <w:sz w:val="24"/>
          <w:szCs w:val="24"/>
          <w:lang w:eastAsia="pl-PL"/>
        </w:rPr>
      </w:pPr>
      <w:r>
        <w:rPr>
          <w:rFonts w:eastAsia="Times New Roman" w:cs="Times New Roman" w:ascii="Times New Roman" w:hAnsi="Times New Roman"/>
          <w:b/>
          <w:sz w:val="24"/>
          <w:szCs w:val="24"/>
          <w:lang w:eastAsia="pl-PL"/>
        </w:rPr>
      </w:r>
    </w:p>
    <w:p>
      <w:pPr>
        <w:pStyle w:val="Normal"/>
        <w:spacing w:lineRule="auto" w:line="240" w:before="0" w:after="0"/>
        <w:jc w:val="both"/>
        <w:rPr>
          <w:rFonts w:ascii="Arial" w:hAnsi="Arial" w:eastAsia="Times New Roman" w:cs="Arial"/>
          <w:b/>
          <w:b/>
          <w:lang w:eastAsia="pl-PL"/>
        </w:rPr>
      </w:pPr>
      <w:r>
        <w:rPr>
          <w:rFonts w:eastAsia="Times New Roman" w:cs="Arial" w:ascii="Arial" w:hAnsi="Arial"/>
          <w:b/>
          <w:lang w:eastAsia="pl-PL"/>
        </w:rPr>
        <w:t>IX</w:t>
      </w:r>
      <w:r>
        <w:rPr>
          <w:rFonts w:eastAsia="Times New Roman" w:cs="Times New Roman" w:ascii="Times New Roman" w:hAnsi="Times New Roman"/>
          <w:sz w:val="24"/>
          <w:szCs w:val="24"/>
          <w:lang w:eastAsia="pl-PL"/>
        </w:rPr>
        <w:t xml:space="preserve">. </w:t>
      </w:r>
      <w:r>
        <w:rPr>
          <w:rFonts w:eastAsia="Times New Roman" w:cs="Arial" w:ascii="Arial" w:hAnsi="Arial"/>
          <w:b/>
          <w:lang w:eastAsia="pl-PL"/>
        </w:rPr>
        <w:t xml:space="preserve"> Informacja o sposobie komunikowania się zamawiającego z wykonawcami w inny sposób niż przy użyciu środków komunikacji elektronicznej, w tym w przypadku zaistnienia jednej z sytuacji określonych w art. 65 ust. 1, art. 66 i art. 69;</w:t>
      </w:r>
    </w:p>
    <w:p>
      <w:pPr>
        <w:pStyle w:val="Normal"/>
        <w:spacing w:lineRule="auto" w:line="240" w:before="0" w:after="0"/>
        <w:rPr>
          <w:rFonts w:ascii="Times New Roman" w:hAnsi="Times New Roman" w:eastAsia="Times New Roman" w:cs="Times New Roman"/>
          <w:i/>
          <w:i/>
          <w:sz w:val="24"/>
          <w:szCs w:val="24"/>
          <w:lang w:eastAsia="pl-PL"/>
        </w:rPr>
      </w:pPr>
      <w:r>
        <w:rPr>
          <w:rFonts w:eastAsia="Times New Roman" w:cs="Times New Roman" w:ascii="Times New Roman" w:hAnsi="Times New Roman"/>
          <w:i/>
          <w:sz w:val="24"/>
          <w:szCs w:val="24"/>
          <w:lang w:eastAsia="pl-PL"/>
        </w:rPr>
      </w:r>
    </w:p>
    <w:p>
      <w:pPr>
        <w:pStyle w:val="Normal"/>
        <w:spacing w:lineRule="auto" w:line="240" w:before="0" w:after="0"/>
        <w:jc w:val="both"/>
        <w:rPr>
          <w:rFonts w:ascii="Arial" w:hAnsi="Arial" w:eastAsia="Times New Roman" w:cs="Arial"/>
          <w:szCs w:val="24"/>
          <w:lang w:eastAsia="pl-PL"/>
        </w:rPr>
      </w:pPr>
      <w:r>
        <w:rPr>
          <w:rFonts w:eastAsia="Times New Roman" w:cs="Arial" w:ascii="Arial" w:hAnsi="Arial"/>
          <w:szCs w:val="24"/>
          <w:lang w:eastAsia="pl-PL"/>
        </w:rPr>
        <w:t>Nie dotyczy</w:t>
      </w:r>
    </w:p>
    <w:p>
      <w:pPr>
        <w:pStyle w:val="Normal"/>
        <w:spacing w:lineRule="auto" w:line="240" w:before="0" w:after="0"/>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r>
    </w:p>
    <w:p>
      <w:pPr>
        <w:pStyle w:val="Normal"/>
        <w:spacing w:lineRule="auto" w:line="240" w:before="0" w:after="0"/>
        <w:jc w:val="both"/>
        <w:rPr>
          <w:rFonts w:ascii="Arial" w:hAnsi="Arial" w:eastAsia="Times New Roman" w:cs="Arial"/>
          <w:b/>
          <w:b/>
          <w:lang w:eastAsia="pl-PL"/>
        </w:rPr>
      </w:pPr>
      <w:r>
        <w:rPr>
          <w:rFonts w:eastAsia="Times New Roman" w:cs="Arial" w:ascii="Arial" w:hAnsi="Arial"/>
          <w:b/>
          <w:lang w:eastAsia="pl-PL"/>
        </w:rPr>
        <w:t xml:space="preserve">X.  Opis sposobu przygotowywania wniosków o dopuszczenie do udziału </w:t>
        <w:br/>
        <w:t>w postępowaniu.</w:t>
      </w:r>
    </w:p>
    <w:p>
      <w:pPr>
        <w:pStyle w:val="Normal"/>
        <w:spacing w:lineRule="auto" w:line="240" w:before="0" w:after="0"/>
        <w:jc w:val="both"/>
        <w:rPr>
          <w:rFonts w:ascii="Arial" w:hAnsi="Arial" w:eastAsia="Times New Roman" w:cs="Arial"/>
          <w:b/>
          <w:b/>
          <w:lang w:eastAsia="pl-PL"/>
        </w:rPr>
      </w:pPr>
      <w:r>
        <w:rPr>
          <w:rFonts w:eastAsia="Times New Roman" w:cs="Arial" w:ascii="Arial" w:hAnsi="Arial"/>
          <w:b/>
          <w:lang w:eastAsia="pl-PL"/>
        </w:rPr>
      </w:r>
    </w:p>
    <w:p>
      <w:pPr>
        <w:pStyle w:val="ListParagraph"/>
        <w:numPr>
          <w:ilvl w:val="0"/>
          <w:numId w:val="12"/>
        </w:numPr>
        <w:spacing w:lineRule="auto" w:line="240" w:before="0" w:after="0"/>
        <w:ind w:left="284" w:hanging="284"/>
        <w:jc w:val="both"/>
        <w:rPr>
          <w:rFonts w:ascii="Arial" w:hAnsi="Arial" w:eastAsia="Times New Roman" w:cs="Arial"/>
          <w:b/>
          <w:b/>
          <w:lang w:eastAsia="pl-PL"/>
        </w:rPr>
      </w:pPr>
      <w:r>
        <w:rPr>
          <w:rFonts w:eastAsia="Times New Roman" w:cs="Arial" w:ascii="Arial" w:hAnsi="Arial"/>
          <w:lang w:eastAsia="pl-PL"/>
        </w:rPr>
        <w:t xml:space="preserve">Wnioski o dopuszczenie do udziału w postępowaniu oferty, oświadczenia, JEDZ, podmiotowe środki dowodowe, w tym oświadczenie, o którym mowa w art. 117 ust. 4 ustawy, oraz zobowiązanie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2021 r. poz.670 z późn.zm.). </w:t>
      </w:r>
    </w:p>
    <w:p>
      <w:pPr>
        <w:pStyle w:val="ListParagraph"/>
        <w:numPr>
          <w:ilvl w:val="0"/>
          <w:numId w:val="12"/>
        </w:numPr>
        <w:spacing w:lineRule="auto" w:line="240" w:before="0" w:after="0"/>
        <w:ind w:left="284" w:hanging="284"/>
        <w:jc w:val="both"/>
        <w:rPr>
          <w:rFonts w:ascii="Arial" w:hAnsi="Arial" w:eastAsia="Times New Roman" w:cs="Arial"/>
          <w:b/>
          <w:b/>
          <w:lang w:eastAsia="pl-PL"/>
        </w:rPr>
      </w:pPr>
      <w:r>
        <w:rPr>
          <w:rFonts w:eastAsia="Times New Roman" w:cs="Arial" w:ascii="Arial" w:hAnsi="Arial"/>
          <w:lang w:eastAsia="pl-PL"/>
        </w:rPr>
        <w:t xml:space="preserve">Wniosek o dopuszczenie do udziału w postępowaniu wraz z załącznikami składa się za pośrednictwem Platformy miniPortal w formie elektronicznej </w:t>
      </w:r>
      <w:r>
        <w:rPr>
          <w:rFonts w:eastAsia="Times New Roman" w:cs="Arial" w:ascii="Arial" w:hAnsi="Arial"/>
          <w:b/>
          <w:lang w:eastAsia="pl-PL"/>
        </w:rPr>
        <w:t>– podpisane kwalifikowanym podpisem elektronicznym.</w:t>
      </w:r>
    </w:p>
    <w:p>
      <w:pPr>
        <w:pStyle w:val="ListParagraph"/>
        <w:numPr>
          <w:ilvl w:val="0"/>
          <w:numId w:val="12"/>
        </w:numPr>
        <w:spacing w:lineRule="auto" w:line="240" w:before="0" w:after="0"/>
        <w:ind w:left="284" w:hanging="284"/>
        <w:jc w:val="both"/>
        <w:rPr>
          <w:rFonts w:ascii="Arial" w:hAnsi="Arial" w:eastAsia="Times New Roman" w:cs="Arial"/>
          <w:b/>
          <w:b/>
          <w:lang w:eastAsia="pl-PL"/>
        </w:rPr>
      </w:pPr>
      <w:r>
        <w:rPr>
          <w:rFonts w:eastAsia="Times New Roman" w:cs="Arial" w:ascii="Arial" w:hAnsi="Arial"/>
          <w:lang w:eastAsia="pl-PL"/>
        </w:rPr>
        <w:t>Sposób sporządzenia i przekazywania wymaganych oświadczeń i dokumentów reguluje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pPr>
        <w:pStyle w:val="ListParagraph"/>
        <w:spacing w:lineRule="auto" w:line="240" w:before="0" w:after="0"/>
        <w:ind w:left="284" w:hanging="0"/>
        <w:jc w:val="both"/>
        <w:rPr>
          <w:rFonts w:ascii="Arial" w:hAnsi="Arial" w:eastAsia="Times New Roman" w:cs="Arial"/>
          <w:b/>
          <w:b/>
          <w:lang w:eastAsia="pl-PL"/>
        </w:rPr>
      </w:pPr>
      <w:r>
        <w:rPr>
          <w:rFonts w:eastAsia="Times New Roman" w:cs="Arial" w:ascii="Arial" w:hAnsi="Arial"/>
          <w:lang w:eastAsia="pl-PL"/>
        </w:rPr>
        <w:t>Wykonawca jest zobowiązany do zapoznania się z powyższym rozporządzaniem.</w:t>
      </w:r>
    </w:p>
    <w:p>
      <w:pPr>
        <w:pStyle w:val="Normal"/>
        <w:tabs>
          <w:tab w:val="left" w:pos="284" w:leader="none"/>
        </w:tabs>
        <w:spacing w:lineRule="auto" w:line="240" w:before="0" w:after="0"/>
        <w:jc w:val="both"/>
        <w:rPr>
          <w:rFonts w:ascii="Arial" w:hAnsi="Arial" w:eastAsia="Times New Roman" w:cs="Arial"/>
          <w:lang w:eastAsia="pl-PL"/>
        </w:rPr>
      </w:pPr>
      <w:r>
        <w:rPr>
          <w:rFonts w:eastAsia="Times New Roman" w:cs="Arial" w:ascii="Arial" w:hAnsi="Arial"/>
          <w:lang w:eastAsia="pl-PL"/>
        </w:rPr>
        <w:tab/>
        <w:t>Ogólne zasady podpisywania:</w:t>
      </w:r>
    </w:p>
    <w:p>
      <w:pPr>
        <w:pStyle w:val="ListParagraph"/>
        <w:numPr>
          <w:ilvl w:val="0"/>
          <w:numId w:val="14"/>
        </w:numPr>
        <w:tabs>
          <w:tab w:val="left" w:pos="709" w:leader="none"/>
        </w:tabs>
        <w:spacing w:lineRule="auto" w:line="240" w:before="0" w:after="0"/>
        <w:ind w:left="567" w:hanging="284"/>
        <w:jc w:val="both"/>
        <w:rPr>
          <w:rFonts w:ascii="Arial" w:hAnsi="Arial" w:eastAsia="Times New Roman" w:cs="Arial"/>
          <w:lang w:eastAsia="pl-PL"/>
        </w:rPr>
      </w:pPr>
      <w:r>
        <w:rPr>
          <w:rFonts w:eastAsia="Times New Roman" w:cs="Arial" w:ascii="Arial" w:hAnsi="Arial"/>
          <w:lang w:eastAsia="pl-PL"/>
        </w:rPr>
        <w:t>Wniosek o dopuszczenie do udziału:</w:t>
      </w:r>
    </w:p>
    <w:p>
      <w:pPr>
        <w:pStyle w:val="ListParagraph"/>
        <w:numPr>
          <w:ilvl w:val="0"/>
          <w:numId w:val="15"/>
        </w:numPr>
        <w:tabs>
          <w:tab w:val="left" w:pos="993" w:leader="none"/>
        </w:tabs>
        <w:spacing w:lineRule="auto" w:line="240" w:before="0" w:after="0"/>
        <w:ind w:left="993" w:hanging="426"/>
        <w:jc w:val="both"/>
        <w:rPr>
          <w:rFonts w:ascii="Arial" w:hAnsi="Arial" w:eastAsia="Times New Roman" w:cs="Arial"/>
          <w:lang w:eastAsia="pl-PL"/>
        </w:rPr>
      </w:pPr>
      <w:r>
        <w:rPr>
          <w:rFonts w:eastAsia="Times New Roman" w:cs="Arial" w:ascii="Arial" w:hAnsi="Arial"/>
          <w:lang w:eastAsia="pl-PL"/>
        </w:rPr>
        <w:t xml:space="preserve">Wykonawca (osoba/osoby wskazane w odpowiednim rejestrze lub pełnomocnik) </w:t>
      </w:r>
    </w:p>
    <w:p>
      <w:pPr>
        <w:pStyle w:val="ListParagraph"/>
        <w:numPr>
          <w:ilvl w:val="0"/>
          <w:numId w:val="15"/>
        </w:numPr>
        <w:tabs>
          <w:tab w:val="left" w:pos="993" w:leader="none"/>
        </w:tabs>
        <w:spacing w:lineRule="auto" w:line="240" w:before="0" w:after="0"/>
        <w:ind w:left="993" w:hanging="426"/>
        <w:jc w:val="both"/>
        <w:rPr>
          <w:rFonts w:ascii="Arial" w:hAnsi="Arial" w:eastAsia="Times New Roman" w:cs="Arial"/>
          <w:lang w:eastAsia="pl-PL"/>
        </w:rPr>
      </w:pPr>
      <w:r>
        <w:rPr>
          <w:rFonts w:eastAsia="Times New Roman" w:cs="Arial" w:ascii="Arial" w:hAnsi="Arial"/>
          <w:lang w:eastAsia="pl-PL"/>
        </w:rPr>
        <w:t>w przypadku podmiotów występujących wspólnie – obowiązkowo pełnomocnik</w:t>
      </w:r>
    </w:p>
    <w:p>
      <w:pPr>
        <w:pStyle w:val="ListParagraph"/>
        <w:numPr>
          <w:ilvl w:val="0"/>
          <w:numId w:val="14"/>
        </w:numPr>
        <w:tabs>
          <w:tab w:val="left" w:pos="709" w:leader="none"/>
        </w:tabs>
        <w:spacing w:lineRule="auto" w:line="240" w:before="0" w:after="0"/>
        <w:ind w:left="567" w:hanging="284"/>
        <w:jc w:val="both"/>
        <w:rPr>
          <w:rFonts w:ascii="Arial" w:hAnsi="Arial" w:eastAsia="Times New Roman" w:cs="Arial"/>
          <w:lang w:eastAsia="pl-PL"/>
        </w:rPr>
      </w:pPr>
      <w:r>
        <w:rPr>
          <w:rFonts w:eastAsia="Times New Roman" w:cs="Arial" w:ascii="Arial" w:hAnsi="Arial"/>
          <w:lang w:eastAsia="pl-PL"/>
        </w:rPr>
        <w:t>Pełnomocnictwo – mocodawca lub notariusz (kopia notarialna)</w:t>
      </w:r>
    </w:p>
    <w:p>
      <w:pPr>
        <w:pStyle w:val="ListParagraph"/>
        <w:numPr>
          <w:ilvl w:val="0"/>
          <w:numId w:val="14"/>
        </w:numPr>
        <w:tabs>
          <w:tab w:val="left" w:pos="709" w:leader="none"/>
        </w:tabs>
        <w:spacing w:lineRule="auto" w:line="240" w:before="0" w:after="0"/>
        <w:ind w:left="567" w:hanging="284"/>
        <w:jc w:val="both"/>
        <w:rPr>
          <w:rFonts w:ascii="Arial" w:hAnsi="Arial" w:eastAsia="Times New Roman" w:cs="Arial"/>
          <w:lang w:eastAsia="pl-PL"/>
        </w:rPr>
      </w:pPr>
      <w:r>
        <w:rPr>
          <w:rFonts w:eastAsia="Times New Roman" w:cs="Arial" w:ascii="Arial" w:hAnsi="Arial"/>
          <w:lang w:eastAsia="pl-PL"/>
        </w:rPr>
        <w:t>Zobowiązanie – podmiot udostępniający zasoby</w:t>
      </w:r>
    </w:p>
    <w:p>
      <w:pPr>
        <w:pStyle w:val="ListParagraph"/>
        <w:numPr>
          <w:ilvl w:val="0"/>
          <w:numId w:val="14"/>
        </w:numPr>
        <w:tabs>
          <w:tab w:val="left" w:pos="709" w:leader="none"/>
        </w:tabs>
        <w:spacing w:lineRule="auto" w:line="240" w:before="0" w:after="0"/>
        <w:ind w:left="567" w:hanging="284"/>
        <w:jc w:val="both"/>
        <w:rPr>
          <w:rFonts w:ascii="Arial" w:hAnsi="Arial" w:eastAsia="Times New Roman" w:cs="Arial"/>
          <w:lang w:eastAsia="pl-PL"/>
        </w:rPr>
      </w:pPr>
      <w:r>
        <w:rPr>
          <w:rFonts w:eastAsia="Times New Roman" w:cs="Arial" w:ascii="Arial" w:hAnsi="Arial"/>
          <w:lang w:eastAsia="pl-PL"/>
        </w:rPr>
        <w:t xml:space="preserve">Wykaz usług </w:t>
      </w:r>
    </w:p>
    <w:p>
      <w:pPr>
        <w:pStyle w:val="ListParagraph"/>
        <w:numPr>
          <w:ilvl w:val="0"/>
          <w:numId w:val="16"/>
        </w:numPr>
        <w:tabs>
          <w:tab w:val="left" w:pos="709" w:leader="none"/>
        </w:tabs>
        <w:spacing w:lineRule="auto" w:line="240" w:before="0" w:after="0"/>
        <w:ind w:left="993" w:hanging="426"/>
        <w:jc w:val="both"/>
        <w:rPr>
          <w:rFonts w:ascii="Arial" w:hAnsi="Arial" w:eastAsia="Times New Roman" w:cs="Arial"/>
          <w:lang w:eastAsia="pl-PL"/>
        </w:rPr>
      </w:pPr>
      <w:r>
        <w:rPr>
          <w:rFonts w:eastAsia="Times New Roman" w:cs="Arial" w:ascii="Arial" w:hAnsi="Arial"/>
          <w:lang w:eastAsia="pl-PL"/>
        </w:rPr>
        <w:t>Wykonawca – jeśli samodzielnie spełnia warunki udziału w postepowaniu i kryteria selekcji</w:t>
      </w:r>
    </w:p>
    <w:p>
      <w:pPr>
        <w:pStyle w:val="ListParagraph"/>
        <w:numPr>
          <w:ilvl w:val="0"/>
          <w:numId w:val="16"/>
        </w:numPr>
        <w:tabs>
          <w:tab w:val="left" w:pos="709" w:leader="none"/>
        </w:tabs>
        <w:spacing w:lineRule="auto" w:line="240" w:before="0" w:after="0"/>
        <w:ind w:left="993" w:hanging="426"/>
        <w:jc w:val="both"/>
        <w:rPr>
          <w:rFonts w:ascii="Arial" w:hAnsi="Arial" w:eastAsia="Times New Roman" w:cs="Arial"/>
          <w:lang w:eastAsia="pl-PL"/>
        </w:rPr>
      </w:pPr>
      <w:r>
        <w:rPr>
          <w:rFonts w:eastAsia="Times New Roman" w:cs="Arial" w:ascii="Arial" w:hAnsi="Arial"/>
          <w:lang w:eastAsia="pl-PL"/>
        </w:rPr>
        <w:t xml:space="preserve">Jeżeli  wykonawca  powołuje  się  na  doświadczenie  w  realizacji   usług, wykonywanych wspólnie z innymi wykonawcami, wykaz  dotyczy  tych usług,  w  których  wykonaniu wykonawca ten bezpośrednio uczestniczył; </w:t>
      </w:r>
    </w:p>
    <w:p>
      <w:pPr>
        <w:pStyle w:val="ListParagraph"/>
        <w:numPr>
          <w:ilvl w:val="0"/>
          <w:numId w:val="16"/>
        </w:numPr>
        <w:tabs>
          <w:tab w:val="left" w:pos="709" w:leader="none"/>
        </w:tabs>
        <w:spacing w:lineRule="auto" w:line="240" w:before="0" w:after="0"/>
        <w:ind w:left="993" w:hanging="426"/>
        <w:jc w:val="both"/>
        <w:rPr>
          <w:rFonts w:ascii="Arial" w:hAnsi="Arial" w:eastAsia="Times New Roman" w:cs="Arial"/>
          <w:lang w:eastAsia="pl-PL"/>
        </w:rPr>
      </w:pPr>
      <w:r>
        <w:rPr>
          <w:rFonts w:eastAsia="Times New Roman" w:cs="Arial" w:ascii="Arial" w:hAnsi="Arial"/>
          <w:lang w:eastAsia="pl-PL"/>
        </w:rPr>
        <w:t xml:space="preserve">Referencje lub inne dokumenty potwierdzające należyte wykonanie usług -   podmiot wystawiający dany dokument.       </w:t>
      </w:r>
    </w:p>
    <w:p>
      <w:pPr>
        <w:pStyle w:val="ListParagraph"/>
        <w:numPr>
          <w:ilvl w:val="0"/>
          <w:numId w:val="14"/>
        </w:numPr>
        <w:tabs>
          <w:tab w:val="left" w:pos="709" w:leader="none"/>
        </w:tabs>
        <w:spacing w:lineRule="auto" w:line="240" w:before="0" w:after="0"/>
        <w:ind w:left="567" w:hanging="284"/>
        <w:jc w:val="both"/>
        <w:rPr>
          <w:rFonts w:ascii="Arial" w:hAnsi="Arial" w:eastAsia="Times New Roman" w:cs="Arial"/>
          <w:lang w:eastAsia="pl-PL"/>
        </w:rPr>
      </w:pPr>
      <w:r>
        <w:rPr>
          <w:rFonts w:eastAsia="Times New Roman" w:cs="Arial" w:ascii="Arial" w:hAnsi="Arial"/>
          <w:lang w:eastAsia="pl-PL"/>
        </w:rPr>
        <w:t xml:space="preserve">Sposób przekazywania dokumentów w tym  otrzymanych jako dokument elektroniczny lub dokument w postaci papierowej Wykonawca przekazuje zgodnie z ww. rozporządzeniem, w szczególności z uwzględnieniem §  6-8 tego rozporządzenia.                                     </w:t>
      </w:r>
    </w:p>
    <w:p>
      <w:pPr>
        <w:pStyle w:val="Normal"/>
        <w:tabs>
          <w:tab w:val="left" w:pos="284" w:leader="none"/>
        </w:tabs>
        <w:spacing w:lineRule="auto" w:line="240" w:before="0" w:after="0"/>
        <w:jc w:val="both"/>
        <w:rPr>
          <w:rFonts w:ascii="Arial" w:hAnsi="Arial" w:eastAsia="Times New Roman" w:cs="Arial"/>
          <w:lang w:eastAsia="pl-PL"/>
        </w:rPr>
      </w:pPr>
      <w:r>
        <w:rPr>
          <w:rFonts w:eastAsia="Times New Roman" w:cs="Arial" w:ascii="Arial" w:hAnsi="Arial"/>
          <w:lang w:eastAsia="pl-PL"/>
        </w:rPr>
        <w:t xml:space="preserve"> </w:t>
      </w:r>
    </w:p>
    <w:p>
      <w:pPr>
        <w:pStyle w:val="ListParagraph"/>
        <w:numPr>
          <w:ilvl w:val="0"/>
          <w:numId w:val="12"/>
        </w:numPr>
        <w:tabs>
          <w:tab w:val="left" w:pos="284" w:leader="none"/>
        </w:tabs>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Wszelkie informacje stanowiące tajemnicę przedsiębiorstwa w rozumieniu ustawy z dnia 16 kwietnia 1993 r. o zwalczaniu nieuczciwej konkurencji, (Dz.U. z 2020 r. poz.1913), które Wykonawca zastrzeże jako tajemnicę przedsiębiorstwa, powinny zostać złożone w osobnym pliku wraz z jednoczesnym zaznaczeniem polecenia „Załącznik stanowiący tajemnicę przedsiębiorstwa” a następnie wraz z plikami stanowiącymi jawną część</w:t>
      </w:r>
      <w:r>
        <w:rPr>
          <w:rFonts w:cs="Arial" w:ascii="Arial" w:hAnsi="Arial"/>
        </w:rPr>
        <w:t xml:space="preserve"> skompresowane do jednego pliku archiwum (ZIP). </w:t>
      </w:r>
    </w:p>
    <w:p>
      <w:pPr>
        <w:pStyle w:val="ListParagraph"/>
        <w:numPr>
          <w:ilvl w:val="0"/>
          <w:numId w:val="12"/>
        </w:numPr>
        <w:tabs>
          <w:tab w:val="left" w:pos="284" w:leader="none"/>
        </w:tabs>
        <w:spacing w:lineRule="auto" w:line="240" w:before="0" w:after="0"/>
        <w:ind w:left="284" w:hanging="284"/>
        <w:jc w:val="both"/>
        <w:rPr>
          <w:rFonts w:ascii="Arial" w:hAnsi="Arial" w:eastAsia="Times New Roman" w:cs="Arial"/>
          <w:lang w:eastAsia="pl-PL"/>
        </w:rPr>
      </w:pPr>
      <w:r>
        <w:rPr>
          <w:rFonts w:cs="Arial" w:ascii="Arial" w:hAnsi="Arial"/>
        </w:rPr>
        <w:t xml:space="preserve">Oświadczenie </w:t>
      </w:r>
      <w:r>
        <w:rPr>
          <w:rFonts w:cs="Arial" w:ascii="Arial" w:hAnsi="Arial"/>
          <w:bCs/>
        </w:rPr>
        <w:t>w formie Jednolitego Europejskiego Dokumentu Zamówienia (JEDZ) winno:</w:t>
      </w:r>
    </w:p>
    <w:p>
      <w:pPr>
        <w:pStyle w:val="ListParagraph"/>
        <w:numPr>
          <w:ilvl w:val="0"/>
          <w:numId w:val="13"/>
        </w:numPr>
        <w:tabs>
          <w:tab w:val="left" w:pos="284" w:leader="none"/>
          <w:tab w:val="left" w:pos="567" w:leader="none"/>
        </w:tabs>
        <w:spacing w:lineRule="auto" w:line="240" w:before="0" w:after="120"/>
        <w:ind w:left="567" w:hanging="283"/>
        <w:jc w:val="both"/>
        <w:rPr>
          <w:rFonts w:ascii="Arial" w:hAnsi="Arial" w:cs="Arial"/>
          <w:bCs/>
        </w:rPr>
      </w:pPr>
      <w:r>
        <w:rPr>
          <w:rFonts w:cs="Arial" w:ascii="Arial" w:hAnsi="Arial"/>
          <w:bCs/>
        </w:rPr>
        <w:t xml:space="preserve">zostać wypełnione </w:t>
      </w:r>
      <w:r>
        <w:rPr>
          <w:rFonts w:cs="Arial" w:ascii="Arial" w:hAnsi="Arial"/>
        </w:rPr>
        <w:t>przy wykorzystaniu systemu dostępnego poprzez stronę internetową: https://espd.uzp.gov.pl/ lub poprzez inne dostępne narzędzia lub oprogramowania, które umożliwiają wypełnienie JEDZ i utworzenie dokumentu elektronicznego.</w:t>
      </w:r>
    </w:p>
    <w:p>
      <w:pPr>
        <w:pStyle w:val="Normal"/>
        <w:tabs>
          <w:tab w:val="left" w:pos="0" w:leader="none"/>
          <w:tab w:val="left" w:pos="142" w:leader="none"/>
        </w:tabs>
        <w:spacing w:lineRule="auto" w:line="240" w:before="0" w:after="120"/>
        <w:ind w:left="567" w:hanging="283"/>
        <w:jc w:val="both"/>
        <w:rPr>
          <w:rFonts w:ascii="Arial" w:hAnsi="Arial" w:cs="Arial"/>
          <w:bCs/>
        </w:rPr>
      </w:pPr>
      <w:r>
        <w:rPr>
          <w:rFonts w:cs="Arial" w:ascii="Arial" w:hAnsi="Arial"/>
          <w:bCs/>
        </w:rPr>
        <w:tab/>
        <w:t xml:space="preserve">Instrukcja wypełniania JEDZ znajduje się na stronie Urzędu Zamówień Publicznych:  https://www.uzp.gov.pl/baza-wiedzy/prawo-zamowien-publicznych-regulacje/prawo-krajowe/jednolity-europejski-dokument-zamowienia  </w:t>
      </w:r>
    </w:p>
    <w:p>
      <w:pPr>
        <w:pStyle w:val="Normal"/>
        <w:tabs>
          <w:tab w:val="left" w:pos="0" w:leader="none"/>
          <w:tab w:val="left" w:pos="142" w:leader="none"/>
        </w:tabs>
        <w:spacing w:lineRule="auto" w:line="240" w:before="0" w:after="120"/>
        <w:ind w:left="567" w:hanging="283"/>
        <w:jc w:val="both"/>
        <w:rPr/>
      </w:pPr>
      <w:r>
        <w:rPr/>
        <w:tab/>
      </w:r>
      <w:hyperlink r:id="rId7" w:tgtFrame="_blank">
        <w:r>
          <w:rPr>
            <w:rStyle w:val="Czeinternetowe"/>
            <w:rFonts w:cs="Arial" w:ascii="Arial" w:hAnsi="Arial"/>
            <w:bCs/>
            <w:color w:val="0000FF"/>
            <w:u w:val="single"/>
          </w:rPr>
          <w:t>Instrukcja wypełniania JEDZ/ESPD_ustawa Pzp 2019_wersja z 20.01.2020</w:t>
        </w:r>
      </w:hyperlink>
      <w:r>
        <w:rPr>
          <w:rFonts w:cs="Arial" w:ascii="Arial" w:hAnsi="Arial"/>
          <w:bCs/>
        </w:rPr>
        <w:t xml:space="preserve"> </w:t>
      </w:r>
    </w:p>
    <w:p>
      <w:pPr>
        <w:pStyle w:val="ListParagraph"/>
        <w:numPr>
          <w:ilvl w:val="0"/>
          <w:numId w:val="13"/>
        </w:numPr>
        <w:tabs>
          <w:tab w:val="left" w:pos="284" w:leader="none"/>
        </w:tabs>
        <w:spacing w:lineRule="auto" w:line="240" w:before="0" w:after="120"/>
        <w:ind w:left="567" w:hanging="283"/>
        <w:jc w:val="both"/>
        <w:rPr>
          <w:rFonts w:ascii="Arial" w:hAnsi="Arial" w:cs="Arial"/>
          <w:bCs/>
        </w:rPr>
      </w:pPr>
      <w:r>
        <w:rPr>
          <w:rFonts w:cs="Arial" w:ascii="Arial" w:hAnsi="Arial"/>
        </w:rPr>
        <w:t xml:space="preserve">zawierać informacje konieczne do wykazania braku podstaw do wykluczenia. </w:t>
      </w:r>
    </w:p>
    <w:p>
      <w:pPr>
        <w:pStyle w:val="ListParagraph"/>
        <w:numPr>
          <w:ilvl w:val="0"/>
          <w:numId w:val="13"/>
        </w:numPr>
        <w:tabs>
          <w:tab w:val="left" w:pos="284" w:leader="none"/>
        </w:tabs>
        <w:spacing w:lineRule="auto" w:line="240" w:before="0" w:after="120"/>
        <w:ind w:left="567" w:hanging="283"/>
        <w:jc w:val="both"/>
        <w:rPr>
          <w:rFonts w:ascii="Arial" w:hAnsi="Arial" w:cs="Arial"/>
          <w:bCs/>
        </w:rPr>
      </w:pPr>
      <w:r>
        <w:rPr>
          <w:rFonts w:eastAsia="Calibri" w:cs="Arial" w:ascii="Arial" w:hAnsi="Arial"/>
          <w:color w:val="000000"/>
        </w:rPr>
        <w:t>w części IV Kryteria kwalifikacji - Wykonawca może ograniczyć się do wypełnienia sekcji alfa – α: Ogólne oświadczenie dotyczące wszystkich kryteriów kwalifikacji.</w:t>
      </w:r>
    </w:p>
    <w:p>
      <w:pPr>
        <w:pStyle w:val="ListParagraph"/>
        <w:numPr>
          <w:ilvl w:val="0"/>
          <w:numId w:val="13"/>
        </w:numPr>
        <w:tabs>
          <w:tab w:val="left" w:pos="284" w:leader="none"/>
        </w:tabs>
        <w:spacing w:lineRule="auto" w:line="240" w:before="0" w:after="120"/>
        <w:ind w:left="567" w:hanging="283"/>
        <w:jc w:val="both"/>
        <w:rPr>
          <w:rFonts w:ascii="Arial" w:hAnsi="Arial" w:cs="Arial"/>
          <w:bCs/>
        </w:rPr>
      </w:pPr>
      <w:r>
        <w:rPr>
          <w:rFonts w:eastAsia="Calibri" w:cs="Arial" w:ascii="Arial" w:hAnsi="Arial"/>
        </w:rPr>
        <w:t xml:space="preserve">po stworzeniu lub wygenerowaniu go przez wykonawcę zostać podpisane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(Dz. U. z 2020 r. poz. 1173 ze zm.) </w:t>
      </w:r>
    </w:p>
    <w:p>
      <w:pPr>
        <w:pStyle w:val="ListParagraph"/>
        <w:numPr>
          <w:ilvl w:val="0"/>
          <w:numId w:val="13"/>
        </w:numPr>
        <w:tabs>
          <w:tab w:val="left" w:pos="284" w:leader="none"/>
        </w:tabs>
        <w:spacing w:lineRule="auto" w:line="240" w:before="0" w:after="120"/>
        <w:ind w:left="567" w:hanging="283"/>
        <w:jc w:val="both"/>
        <w:rPr>
          <w:rFonts w:ascii="Arial" w:hAnsi="Arial" w:cs="Arial"/>
          <w:bCs/>
        </w:rPr>
      </w:pPr>
      <w:r>
        <w:rPr>
          <w:rFonts w:eastAsia="Calibri" w:cs="Arial" w:ascii="Arial" w:hAnsi="Arial"/>
        </w:rPr>
        <w:t>zostać złożone w formacie danych: pdf lub xml</w:t>
      </w:r>
    </w:p>
    <w:p>
      <w:pPr>
        <w:pStyle w:val="ListParagraph"/>
        <w:tabs>
          <w:tab w:val="left" w:pos="567" w:leader="none"/>
        </w:tabs>
        <w:spacing w:lineRule="auto" w:line="240" w:before="0" w:after="120"/>
        <w:ind w:left="567" w:hanging="0"/>
        <w:jc w:val="both"/>
        <w:rPr>
          <w:rFonts w:ascii="Arial" w:hAnsi="Arial" w:eastAsia="Calibri" w:cs="Arial"/>
        </w:rPr>
      </w:pPr>
      <w:r>
        <w:rPr>
          <w:rFonts w:eastAsia="Calibri" w:cs="Arial" w:ascii="Arial" w:hAnsi="Arial"/>
        </w:rPr>
      </w:r>
    </w:p>
    <w:p>
      <w:pPr>
        <w:pStyle w:val="ListParagraph"/>
        <w:numPr>
          <w:ilvl w:val="0"/>
          <w:numId w:val="12"/>
        </w:numPr>
        <w:spacing w:lineRule="auto" w:line="240" w:before="120" w:after="120"/>
        <w:ind w:left="284" w:hanging="284"/>
        <w:jc w:val="both"/>
        <w:rPr>
          <w:rFonts w:ascii="Arial" w:hAnsi="Arial" w:cs="Arial"/>
        </w:rPr>
      </w:pPr>
      <w:r>
        <w:rPr>
          <w:rFonts w:cs="Arial" w:ascii="Arial" w:hAnsi="Arial"/>
        </w:rPr>
        <w:t xml:space="preserve">Postępowanie jest prowadzone w języku polskim. </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Podmiotowe środki dowodowe, przedmiotowe środki dowodowe oraz inne dokumenty lub oświadczenia, sporządzone w języku obcym przekazuje się wraz z tłumaczeniem na język polski.</w:t>
      </w:r>
    </w:p>
    <w:p>
      <w:pPr>
        <w:pStyle w:val="Normal"/>
        <w:spacing w:lineRule="auto" w:line="240" w:before="0" w:after="0"/>
        <w:jc w:val="both"/>
        <w:rPr>
          <w:rFonts w:ascii="Arial" w:hAnsi="Arial" w:eastAsia="Times New Roman" w:cs="Arial"/>
          <w:b/>
          <w:b/>
          <w:lang w:eastAsia="pl-PL"/>
        </w:rPr>
      </w:pPr>
      <w:r>
        <w:rPr>
          <w:rFonts w:eastAsia="Times New Roman" w:cs="Arial" w:ascii="Arial" w:hAnsi="Arial"/>
          <w:b/>
          <w:lang w:eastAsia="pl-PL"/>
        </w:rPr>
      </w:r>
    </w:p>
    <w:p>
      <w:pPr>
        <w:pStyle w:val="Normal"/>
        <w:spacing w:lineRule="auto" w:line="240" w:before="0" w:after="0"/>
        <w:jc w:val="both"/>
        <w:rPr>
          <w:rFonts w:ascii="Arial" w:hAnsi="Arial" w:eastAsia="Times New Roman" w:cs="Arial"/>
          <w:b/>
          <w:b/>
          <w:lang w:eastAsia="pl-PL"/>
        </w:rPr>
      </w:pPr>
      <w:r>
        <w:rPr>
          <w:rFonts w:eastAsia="Times New Roman" w:cs="Arial" w:ascii="Arial" w:hAnsi="Arial"/>
          <w:b/>
          <w:lang w:eastAsia="pl-PL"/>
        </w:rPr>
        <w:t xml:space="preserve">XI. Wadium. </w:t>
      </w:r>
    </w:p>
    <w:p>
      <w:pPr>
        <w:pStyle w:val="Normal"/>
        <w:spacing w:lineRule="auto" w:line="240" w:before="0" w:after="0"/>
        <w:jc w:val="both"/>
        <w:rPr/>
      </w:pPr>
      <w:r>
        <w:rPr>
          <w:rFonts w:eastAsia="Times New Roman" w:cs="Arial" w:ascii="Arial" w:hAnsi="Arial"/>
          <w:lang w:eastAsia="pl-PL"/>
        </w:rPr>
        <w:t>Zamawiający wymaga wniesienia wadium w wysokości 30 000 zł.</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2.</w:t>
        <w:tab/>
        <w:t xml:space="preserve">Wadium można wnieść w jednej lub kilku następujący formach: </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1)</w:t>
        <w:tab/>
        <w:t xml:space="preserve">pieniądzu w formie przelewu bankowego na rachunek Zamawiającego: </w:t>
      </w:r>
    </w:p>
    <w:p>
      <w:pPr>
        <w:pStyle w:val="Normal"/>
        <w:spacing w:lineRule="auto" w:line="240" w:before="0" w:after="0"/>
        <w:ind w:firstLine="708"/>
        <w:jc w:val="both"/>
        <w:rPr>
          <w:rFonts w:ascii="Arial" w:hAnsi="Arial" w:eastAsia="Times New Roman" w:cs="Arial"/>
          <w:lang w:eastAsia="pl-PL"/>
        </w:rPr>
      </w:pPr>
      <w:r>
        <w:rPr>
          <w:rFonts w:eastAsia="Times New Roman" w:cs="Arial" w:ascii="Arial" w:hAnsi="Arial"/>
          <w:lang w:eastAsia="pl-PL"/>
        </w:rPr>
        <w:t xml:space="preserve">63 1540 1157 2115 2943 4535 0002; </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2)</w:t>
        <w:tab/>
        <w:t xml:space="preserve">gwarancjach bankowych; </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3)</w:t>
        <w:tab/>
        <w:t xml:space="preserve">gwarancjach ubezpieczeniowych; </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4)</w:t>
        <w:tab/>
        <w:t>poręczeniach udzielanych przez podmioty, o których mowa w art. 6b ust. 5 pkt 2 ustawy z dnia 9 listopada 2000 r. o utworzeniu Polskiej Agencji Rozwoju Przedsiębiorczości (Dz. U. z 2020 r. poz. 299).</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3.</w:t>
        <w:tab/>
        <w:t>Wniesienie wadium przelewem musi nastąpić w terminie gwarantującym uznanie rachunku przed terminem składania ofert.</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4.</w:t>
        <w:tab/>
        <w:t>Jeżeli wadium jest wnoszone w formie gwarancji lub poręczenia, o których mowa w ust. 2 pkt 2-4, Wykonawca przekazuje Zamawiającemu otrzymaną gwarancję lub poręczenie w postaci elektronicznej.</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5.</w:t>
        <w:tab/>
        <w:t xml:space="preserve">Wadium wnosi się przed upływem terminu składania ofert i utrzymuje nieprzerwanie do dnia upływu terminu związania ofertą. </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6.</w:t>
        <w:tab/>
        <w:t>Przedłużenie terminu związania ofertą jest dopuszczalne tylko z jednoczesnym przedłużeniem okresu ważności wadium albo, jeżeli nie jest to możliwe, z wniesieniem nowego wadium na przedłużony okres związania ofertą.</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Normal"/>
        <w:spacing w:lineRule="auto" w:line="240" w:before="0" w:after="0"/>
        <w:jc w:val="both"/>
        <w:rPr>
          <w:rFonts w:ascii="Arial" w:hAnsi="Arial" w:eastAsia="Times New Roman" w:cs="Arial"/>
          <w:b/>
          <w:b/>
          <w:bCs/>
          <w:lang w:eastAsia="pl-PL"/>
        </w:rPr>
      </w:pPr>
      <w:r>
        <w:rPr>
          <w:rFonts w:eastAsia="Times New Roman" w:cs="Arial" w:ascii="Arial" w:hAnsi="Arial"/>
          <w:b/>
          <w:bCs/>
          <w:lang w:eastAsia="pl-PL"/>
        </w:rPr>
        <w:t xml:space="preserve">XII. Zabezpieczenie należytego wykonania umowy. </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1.</w:t>
        <w:tab/>
        <w:t xml:space="preserve">Zamawiający będzie żądać od Wykonawcy, którego oferta została wybrana jako najkorzystniejsza wniesienia zabezpieczenia należytego wykonania umowy w wysokości 5 % ceny całkowitej podanej w ofercie. </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2.</w:t>
        <w:tab/>
        <w:t>Zabezpieczenie może zostać wniesione, według wyboru Wykonawcy, w jednej lub w kilku następujących formach:</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1)</w:t>
        <w:tab/>
        <w:t xml:space="preserve">pieniądzu w formie przelewu bankowego na rachunek Zamawiającego: </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63 1540 1157 2115 2943 4535 0002;</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2)</w:t>
        <w:tab/>
        <w:t>poręczeniach bankowych lub poręczeniach spółdzielczej kasy oszczędnościowo-kredytowej, z tym że zobowiązanie kasy jest zawsze zobowiązaniem pieniężnym;</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3)</w:t>
        <w:tab/>
        <w:t>gwarancjach bankowych;</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4)</w:t>
        <w:tab/>
        <w:t>gwarancjach ubezpieczeniowych;</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5)</w:t>
        <w:tab/>
        <w:t>poręczeniach udzielanych przez podmioty, o których mowa w art. 6b ust. 5 pkt 2 ustawy z dnia 9 listopada 2000 r. o utworzeniu Polskiej Agencji Rozwoju Przedsiębiorczości.</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3.</w:t>
        <w:tab/>
        <w:t>Wykonawca wniesie zabezpieczenie należytego wykonania umowy przed podpisaniem umowy, najpóźniej w dniu podpisania umowy.</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4.</w:t>
        <w:tab/>
        <w:t>Zabezpieczenie należytego wykonania umowy wniesione w pieniądzu Zamawiający przechowuje na rachunku bankowym.</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5.</w:t>
        <w:tab/>
        <w:t>Zabezpieczenie należytego wykonania umowy służy do pokrycia roszczeń z tytułu niewykonania lub nienależytego wykonania umowy.</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6.</w:t>
        <w:tab/>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7.</w:t>
        <w:tab/>
        <w:t>W trakcie realizacji umowy Wykonawca może dokonać zmiany formy zabezpieczenia na jedną lub kilka form o których mowa w ust. 2. Zmiana formy zabezpieczenia jest dokonywana z zachowaniem ciągłości zabezpieczenia i bez zmniejszenia jego wysokości.</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8.</w:t>
        <w:tab/>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9.</w:t>
        <w:tab/>
        <w:t>Zwrot zabezpieczenia:</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a)</w:t>
        <w:tab/>
        <w:t>Zamawiający zwraca zabezpieczenie w wysokości 70 % w terminie 30 dni od dnia wykonania zamówienia i uznania przez Zamawiającego za należycie wykonane.</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b)</w:t>
        <w:tab/>
        <w:t>Kwota pozostawiona na zabezpieczenie roszczeń z tytułu rękojmi za wady lub gwarancji wynosi 30% wysokości zabezpieczenia w terminie 15 dni po upływie okresu rękojmi za wady lub gwarancji</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Normal"/>
        <w:spacing w:lineRule="auto" w:line="240" w:before="0" w:after="0"/>
        <w:jc w:val="both"/>
        <w:rPr>
          <w:rFonts w:ascii="Arial" w:hAnsi="Arial" w:eastAsia="Times New Roman" w:cs="Arial"/>
          <w:b/>
          <w:b/>
          <w:lang w:eastAsia="pl-PL"/>
        </w:rPr>
      </w:pPr>
      <w:r>
        <w:rPr>
          <w:rFonts w:eastAsia="Times New Roman" w:cs="Arial" w:ascii="Arial" w:hAnsi="Arial"/>
          <w:b/>
          <w:lang w:eastAsia="pl-PL"/>
        </w:rPr>
        <w:t>XIII. Termin składania wniosków o dopuszczenie do udziału w postępowaniu.</w:t>
      </w:r>
    </w:p>
    <w:p>
      <w:pPr>
        <w:pStyle w:val="Normal"/>
        <w:spacing w:lineRule="auto" w:line="240" w:before="0" w:after="0"/>
        <w:jc w:val="both"/>
        <w:rPr>
          <w:rFonts w:ascii="Arial" w:hAnsi="Arial" w:eastAsia="Times New Roman" w:cs="Arial"/>
          <w:i/>
          <w:i/>
          <w:sz w:val="24"/>
          <w:szCs w:val="24"/>
          <w:lang w:eastAsia="pl-PL"/>
        </w:rPr>
      </w:pPr>
      <w:r>
        <w:rPr>
          <w:rFonts w:eastAsia="Times New Roman" w:cs="Arial" w:ascii="Arial" w:hAnsi="Arial"/>
          <w:i/>
          <w:sz w:val="24"/>
          <w:szCs w:val="24"/>
          <w:lang w:eastAsia="pl-PL"/>
        </w:rPr>
      </w:r>
    </w:p>
    <w:p>
      <w:pPr>
        <w:pStyle w:val="Normal"/>
        <w:spacing w:lineRule="auto" w:line="240" w:before="0" w:after="0"/>
        <w:jc w:val="both"/>
        <w:rPr>
          <w:rFonts w:ascii="Arial" w:hAnsi="Arial" w:eastAsia="Times New Roman" w:cs="Arial"/>
          <w:b/>
          <w:b/>
          <w:highlight w:val="yellow"/>
          <w:lang w:eastAsia="pl-PL"/>
        </w:rPr>
      </w:pPr>
      <w:r>
        <w:rPr>
          <w:rFonts w:eastAsia="Times New Roman" w:cs="Arial" w:ascii="Arial" w:hAnsi="Arial"/>
          <w:lang w:eastAsia="pl-PL"/>
        </w:rPr>
        <w:t xml:space="preserve">Wniosek o dopuszczenie do udziału w postepowaniu wraz z załącznikami należy składać </w:t>
        <w:br/>
        <w:t xml:space="preserve">w terminie do dnia 25/07/2022 do godz. 12:00 </w:t>
      </w:r>
    </w:p>
    <w:p>
      <w:pPr>
        <w:pStyle w:val="Normal"/>
        <w:spacing w:lineRule="auto" w:line="240" w:before="0" w:after="0"/>
        <w:jc w:val="both"/>
        <w:rPr>
          <w:rFonts w:ascii="Times New Roman" w:hAnsi="Times New Roman" w:eastAsia="Times New Roman" w:cs="Times New Roman"/>
          <w:b/>
          <w:b/>
          <w:i/>
          <w:i/>
          <w:sz w:val="24"/>
          <w:szCs w:val="24"/>
          <w:lang w:eastAsia="pl-PL"/>
        </w:rPr>
      </w:pPr>
      <w:r>
        <w:rPr>
          <w:rFonts w:eastAsia="Times New Roman" w:cs="Times New Roman" w:ascii="Times New Roman" w:hAnsi="Times New Roman"/>
          <w:b/>
          <w:i/>
          <w:sz w:val="24"/>
          <w:szCs w:val="24"/>
          <w:lang w:eastAsia="pl-PL"/>
        </w:rPr>
      </w:r>
    </w:p>
    <w:p>
      <w:pPr>
        <w:pStyle w:val="Normal"/>
        <w:spacing w:lineRule="auto" w:line="240" w:before="0" w:after="0"/>
        <w:jc w:val="both"/>
        <w:rPr>
          <w:rFonts w:ascii="Arial" w:hAnsi="Arial" w:eastAsia="Times New Roman" w:cs="Arial"/>
          <w:b/>
          <w:b/>
          <w:lang w:eastAsia="pl-PL"/>
        </w:rPr>
      </w:pPr>
      <w:r>
        <w:rPr>
          <w:rFonts w:eastAsia="Times New Roman" w:cs="Arial" w:ascii="Arial" w:hAnsi="Arial"/>
          <w:b/>
          <w:lang w:eastAsia="pl-PL"/>
        </w:rPr>
        <w:t xml:space="preserve">XIV. Sposób informowania o wynikach oceny wniosków o dopuszczenie do udziału </w:t>
        <w:br/>
        <w:t>w postępowaniu.</w:t>
      </w:r>
    </w:p>
    <w:p>
      <w:pPr>
        <w:pStyle w:val="Normal"/>
        <w:spacing w:lineRule="auto" w:line="240" w:before="0" w:after="0"/>
        <w:jc w:val="both"/>
        <w:rPr>
          <w:rFonts w:ascii="Times New Roman" w:hAnsi="Times New Roman" w:eastAsia="Times New Roman" w:cs="Times New Roman"/>
          <w:i/>
          <w:i/>
          <w:sz w:val="24"/>
          <w:szCs w:val="24"/>
          <w:lang w:eastAsia="pl-PL"/>
        </w:rPr>
      </w:pPr>
      <w:r>
        <w:rPr>
          <w:rFonts w:eastAsia="Times New Roman" w:cs="Times New Roman" w:ascii="Times New Roman" w:hAnsi="Times New Roman"/>
          <w:i/>
          <w:sz w:val="24"/>
          <w:szCs w:val="24"/>
          <w:lang w:eastAsia="pl-PL"/>
        </w:rPr>
      </w:r>
    </w:p>
    <w:p>
      <w:pPr>
        <w:pStyle w:val="ListParagraph"/>
        <w:numPr>
          <w:ilvl w:val="0"/>
          <w:numId w:val="22"/>
        </w:numPr>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Przesłanki odrzucenia wniosku o dopuszczenie do udziału w postępowaniu zawiera:</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Art.  146.  Ustawy Pzp</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1.  Zamawiający odrzuca wniosek o dopuszczenie do udziału w postępowaniu, jeżeli:</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1) został złożony po terminie;</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2) został złożony przez wykonawcę:</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a) podlegającego wykluczeniu z postępowania o udzielenie zamówienia,</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b) niespełniającego warunków udziału w postępowaniu o udzielenie zamówienia,</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c) który nie złożył w przewidzianym terminie oświadczenia, o którym mowa w art. 125 ust. 1, lub podmiotowego środka dowodowego, potwierdzających brak podstaw wykluczenia lub spełnianie warunków udziału w postępowaniu, innych dokumentów lub oświadczeń;</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3) jest niezgodny z przepisami ustawy;</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4) jest nieważny na podstawie odrębnych przepisów;</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5) nie został sporządzony lub przekazany w sposób zgodny z wymaganiami technicznymi oraz organizacyjnymi sporządzania lub przekazywania wniosków o dopuszczenie do udziału w postępowaniu przy użyciu środków komunikacji elektronicznej określonymi przez zamawiającego.</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 xml:space="preserve">2. Zamawiający dokona oceny wniosków na podstawie spełniania warunków udziału </w:t>
        <w:br/>
        <w:t>w postępowaniu oraz kryteriów selekcji.</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3. Zamawiający poinformuje Wykonawców o dokonanej ocenie oraz o wykonawcach, którzy zostaną zaproszeni do dialogu.</w:t>
      </w:r>
    </w:p>
    <w:p>
      <w:pPr>
        <w:pStyle w:val="Normal"/>
        <w:spacing w:lineRule="auto" w:line="240" w:before="0" w:after="0"/>
        <w:jc w:val="both"/>
        <w:rPr>
          <w:rFonts w:ascii="Arial" w:hAnsi="Arial" w:eastAsia="Times New Roman" w:cs="Arial"/>
          <w:lang w:eastAsia="pl-PL"/>
        </w:rPr>
      </w:pPr>
      <w:r>
        <w:rPr>
          <w:rFonts w:cs="Arial" w:ascii="Arial" w:hAnsi="Arial"/>
        </w:rPr>
        <w:t>4.Wniosek o dopuszczenie do udziału w postępowaniu wykonawcy niezaproszonego do dialogu uznaje się za odrzucony.</w:t>
      </w:r>
    </w:p>
    <w:p>
      <w:pPr>
        <w:pStyle w:val="Normal"/>
        <w:spacing w:lineRule="auto" w:line="240" w:before="0" w:after="0"/>
        <w:jc w:val="both"/>
        <w:rPr>
          <w:rFonts w:ascii="Arial" w:hAnsi="Arial" w:eastAsia="Times New Roman" w:cs="Arial"/>
          <w:i/>
          <w:i/>
          <w:sz w:val="24"/>
          <w:szCs w:val="24"/>
          <w:lang w:eastAsia="pl-PL"/>
        </w:rPr>
      </w:pPr>
      <w:r>
        <w:rPr>
          <w:rFonts w:eastAsia="Times New Roman" w:cs="Arial" w:ascii="Arial" w:hAnsi="Arial"/>
          <w:i/>
          <w:sz w:val="24"/>
          <w:szCs w:val="24"/>
          <w:lang w:eastAsia="pl-PL"/>
        </w:rPr>
      </w:r>
    </w:p>
    <w:p>
      <w:pPr>
        <w:pStyle w:val="ListParagraph"/>
        <w:numPr>
          <w:ilvl w:val="4"/>
          <w:numId w:val="23"/>
        </w:numPr>
        <w:tabs>
          <w:tab w:val="left" w:pos="284" w:leader="none"/>
          <w:tab w:val="left" w:pos="426" w:leader="none"/>
        </w:tabs>
        <w:spacing w:lineRule="auto" w:line="240" w:before="0" w:after="0"/>
        <w:ind w:left="567" w:hanging="567"/>
        <w:jc w:val="both"/>
        <w:rPr>
          <w:rFonts w:ascii="Arial" w:hAnsi="Arial" w:eastAsia="Times New Roman" w:cs="Arial"/>
          <w:b/>
          <w:b/>
          <w:lang w:eastAsia="pl-PL"/>
        </w:rPr>
      </w:pPr>
      <w:r>
        <w:rPr>
          <w:rFonts w:eastAsia="Times New Roman" w:cs="Arial" w:ascii="Arial" w:hAnsi="Arial"/>
          <w:b/>
          <w:lang w:eastAsia="pl-PL"/>
        </w:rPr>
        <w:t xml:space="preserve"> </w:t>
      </w:r>
      <w:r>
        <w:rPr>
          <w:rFonts w:eastAsia="Times New Roman" w:cs="Arial" w:ascii="Arial" w:hAnsi="Arial"/>
          <w:b/>
          <w:lang w:eastAsia="pl-PL"/>
        </w:rPr>
        <w:t>Pouczenie o środkach ochrony prawnej przysługujących wykonawcy.</w:t>
      </w:r>
    </w:p>
    <w:p>
      <w:pPr>
        <w:pStyle w:val="Normal"/>
        <w:spacing w:lineRule="auto" w:line="240" w:before="0" w:after="0"/>
        <w:jc w:val="both"/>
        <w:rPr>
          <w:rFonts w:ascii="Times New Roman" w:hAnsi="Times New Roman" w:eastAsia="Times New Roman" w:cs="Times New Roman"/>
          <w:i/>
          <w:i/>
          <w:color w:val="2E74B5" w:themeColor="accent1" w:themeShade="bf"/>
          <w:sz w:val="24"/>
          <w:szCs w:val="24"/>
          <w:lang w:eastAsia="pl-PL"/>
        </w:rPr>
      </w:pPr>
      <w:r>
        <w:rPr>
          <w:rFonts w:eastAsia="Times New Roman" w:cs="Times New Roman" w:ascii="Times New Roman" w:hAnsi="Times New Roman"/>
          <w:i/>
          <w:color w:val="2E74B5" w:themeColor="accent1" w:themeShade="bf"/>
          <w:sz w:val="24"/>
          <w:szCs w:val="24"/>
          <w:lang w:eastAsia="pl-PL"/>
        </w:rPr>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 xml:space="preserve">1.  Środki ochrony prawnej przysługują wykonawcy oraz innemu podmiotowi, jeżeli ma lub miał interes w uzyskaniu </w:t>
      </w:r>
      <w:r>
        <w:rPr>
          <w:rFonts w:eastAsia="Times New Roman" w:cs="Arial" w:ascii="Arial" w:hAnsi="Arial"/>
          <w:iCs/>
          <w:lang w:eastAsia="pl-PL"/>
        </w:rPr>
        <w:t>zamówienia</w:t>
      </w:r>
      <w:r>
        <w:rPr>
          <w:rFonts w:eastAsia="Times New Roman" w:cs="Arial" w:ascii="Arial" w:hAnsi="Arial"/>
          <w:lang w:eastAsia="pl-PL"/>
        </w:rPr>
        <w:t xml:space="preserve"> oraz poniósł lub może ponieść szkodę w wyniku naruszenia przez zamawiającego przepisów </w:t>
      </w:r>
      <w:r>
        <w:rPr>
          <w:rFonts w:eastAsia="Times New Roman" w:cs="Arial" w:ascii="Arial" w:hAnsi="Arial"/>
          <w:iCs/>
          <w:lang w:eastAsia="pl-PL"/>
        </w:rPr>
        <w:t>ustawy</w:t>
      </w:r>
      <w:r>
        <w:rPr>
          <w:rFonts w:eastAsia="Times New Roman" w:cs="Arial" w:ascii="Arial" w:hAnsi="Arial"/>
          <w:lang w:eastAsia="pl-PL"/>
        </w:rPr>
        <w:t>.</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 xml:space="preserve">2.  Środki ochrony prawnej wobec ogłoszenia wszczynającego postępowanie o udzielenie </w:t>
      </w:r>
      <w:r>
        <w:rPr>
          <w:rFonts w:eastAsia="Times New Roman" w:cs="Arial" w:ascii="Arial" w:hAnsi="Arial"/>
          <w:iCs/>
          <w:lang w:eastAsia="pl-PL"/>
        </w:rPr>
        <w:t>zamówienia</w:t>
      </w:r>
      <w:r>
        <w:rPr>
          <w:rFonts w:eastAsia="Times New Roman" w:cs="Arial" w:ascii="Arial" w:hAnsi="Arial"/>
          <w:lang w:eastAsia="pl-PL"/>
        </w:rPr>
        <w:t xml:space="preserve"> oraz dokumentów </w:t>
      </w:r>
      <w:r>
        <w:rPr>
          <w:rFonts w:eastAsia="Times New Roman" w:cs="Arial" w:ascii="Arial" w:hAnsi="Arial"/>
          <w:iCs/>
          <w:lang w:eastAsia="pl-PL"/>
        </w:rPr>
        <w:t>zamówienia</w:t>
      </w:r>
      <w:r>
        <w:rPr>
          <w:rFonts w:eastAsia="Times New Roman" w:cs="Arial" w:ascii="Arial" w:hAnsi="Arial"/>
          <w:lang w:eastAsia="pl-PL"/>
        </w:rPr>
        <w:t xml:space="preserve"> przysługują również organizacjom wpisanym na listę, o której mowa w art. 469 pkt 15 ustawy Pzp, oraz Rzecznikowi Małych i Średnich Przedsiębiorców.</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3. Dopuszczalność, terminy, treść  oraz  sposób wnoszenia środków ochrony prawnej zostały ujęte w Dziale IX art. 505-590 ustawy Pzp.</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Normal"/>
        <w:jc w:val="both"/>
        <w:rPr>
          <w:rFonts w:ascii="Arial" w:hAnsi="Arial" w:eastAsia="Times New Roman" w:cs="Arial"/>
          <w:lang w:eastAsia="pl-PL"/>
        </w:rPr>
      </w:pPr>
      <w:r>
        <w:rPr>
          <w:rFonts w:eastAsia="Times New Roman" w:cs="Arial" w:ascii="Arial" w:hAnsi="Arial"/>
          <w:lang w:eastAsia="pl-PL"/>
        </w:rPr>
        <w:t>4. Odwołanie przysługuje na:</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 xml:space="preserve">1) niezgodną z przepisami </w:t>
      </w:r>
      <w:r>
        <w:rPr>
          <w:rFonts w:eastAsia="Times New Roman" w:cs="Arial" w:ascii="Arial" w:hAnsi="Arial"/>
          <w:iCs/>
          <w:lang w:eastAsia="pl-PL"/>
        </w:rPr>
        <w:t>ustawy</w:t>
      </w:r>
      <w:r>
        <w:rPr>
          <w:rFonts w:eastAsia="Times New Roman" w:cs="Arial" w:ascii="Arial" w:hAnsi="Arial"/>
          <w:lang w:eastAsia="pl-PL"/>
        </w:rPr>
        <w:t xml:space="preserve"> czynność zamawiającego, podjętą w postępowaniu o udzielenie </w:t>
      </w:r>
      <w:r>
        <w:rPr>
          <w:rFonts w:eastAsia="Times New Roman" w:cs="Arial" w:ascii="Arial" w:hAnsi="Arial"/>
          <w:iCs/>
          <w:lang w:eastAsia="pl-PL"/>
        </w:rPr>
        <w:t>zamówienia</w:t>
      </w:r>
      <w:r>
        <w:rPr>
          <w:rFonts w:eastAsia="Times New Roman" w:cs="Arial" w:ascii="Arial" w:hAnsi="Arial"/>
          <w:lang w:eastAsia="pl-PL"/>
        </w:rPr>
        <w:t>,  w tym na projektowane postanowienie umowy;</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 xml:space="preserve">2) zaniechanie czynności w postępowaniu o udzielenie </w:t>
      </w:r>
      <w:r>
        <w:rPr>
          <w:rFonts w:eastAsia="Times New Roman" w:cs="Arial" w:ascii="Arial" w:hAnsi="Arial"/>
          <w:iCs/>
          <w:lang w:eastAsia="pl-PL"/>
        </w:rPr>
        <w:t>zamówienia</w:t>
      </w:r>
      <w:r>
        <w:rPr>
          <w:rFonts w:eastAsia="Times New Roman" w:cs="Arial" w:ascii="Arial" w:hAnsi="Arial"/>
          <w:lang w:eastAsia="pl-PL"/>
        </w:rPr>
        <w:t xml:space="preserve">,  e, do której zamawiający był obowiązany na podstawie </w:t>
      </w:r>
      <w:r>
        <w:rPr>
          <w:rFonts w:eastAsia="Times New Roman" w:cs="Arial" w:ascii="Arial" w:hAnsi="Arial"/>
          <w:iCs/>
          <w:lang w:eastAsia="pl-PL"/>
        </w:rPr>
        <w:t>ustawy</w:t>
      </w:r>
      <w:r>
        <w:rPr>
          <w:rFonts w:eastAsia="Times New Roman" w:cs="Arial" w:ascii="Arial" w:hAnsi="Arial"/>
          <w:lang w:eastAsia="pl-PL"/>
        </w:rPr>
        <w:t>;</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Normal"/>
        <w:jc w:val="both"/>
        <w:rPr>
          <w:rFonts w:ascii="Arial" w:hAnsi="Arial" w:eastAsia="Times New Roman" w:cs="Arial"/>
          <w:lang w:eastAsia="pl-PL"/>
        </w:rPr>
      </w:pPr>
      <w:r>
        <w:rPr>
          <w:rFonts w:eastAsia="Times New Roman" w:cs="Arial" w:ascii="Arial" w:hAnsi="Arial"/>
          <w:lang w:eastAsia="pl-PL"/>
        </w:rPr>
        <w:t xml:space="preserve">5. Odwołanie wnosi się do Prezesa Krajowej Izby Odwoławczej </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6.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Normal"/>
        <w:jc w:val="both"/>
        <w:rPr>
          <w:rFonts w:ascii="Arial" w:hAnsi="Arial" w:eastAsia="Times New Roman" w:cs="Arial"/>
          <w:lang w:eastAsia="pl-PL"/>
        </w:rPr>
      </w:pPr>
      <w:r>
        <w:rPr>
          <w:rFonts w:eastAsia="Times New Roman" w:cs="Arial" w:ascii="Arial" w:hAnsi="Arial"/>
          <w:lang w:eastAsia="pl-PL"/>
        </w:rPr>
        <w:t>7. Odwołanie wnosi się w terminie:</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1)  10 dni od dnia przekazania informacji o czynności zamawiającego stanowiącej podstawę jego wniesienia, jeżeli informacja została przekazana przy użyciu środków komunikacji elektronicznej,</w:t>
      </w:r>
    </w:p>
    <w:p>
      <w:pPr>
        <w:pStyle w:val="Normal"/>
        <w:spacing w:lineRule="auto" w:line="240" w:before="0" w:after="0"/>
        <w:jc w:val="both"/>
        <w:rPr>
          <w:rFonts w:ascii="Arial" w:hAnsi="Arial" w:eastAsia="Times New Roman" w:cs="Arial"/>
          <w:lang w:eastAsia="pl-PL"/>
        </w:rPr>
      </w:pPr>
      <w:r>
        <w:rPr>
          <w:rFonts w:cs="Arial" w:ascii="Arial" w:hAnsi="Arial"/>
        </w:rPr>
        <w:t xml:space="preserve">2) 10 dni od dnia publikacji ogłoszenia w Dzienniku Urzędowym Unii Europejskiej lub zamieszczenia dokumentów </w:t>
      </w:r>
      <w:r>
        <w:rPr>
          <w:rStyle w:val="Wyrnienie"/>
          <w:rFonts w:cs="Arial" w:ascii="Arial" w:hAnsi="Arial"/>
        </w:rPr>
        <w:t>zamówienia</w:t>
      </w:r>
      <w:r>
        <w:rPr>
          <w:rFonts w:cs="Arial" w:ascii="Arial" w:hAnsi="Arial"/>
        </w:rPr>
        <w:t xml:space="preserve"> na stronie internetowej,</w:t>
      </w:r>
    </w:p>
    <w:p>
      <w:pPr>
        <w:pStyle w:val="Normal"/>
        <w:jc w:val="both"/>
        <w:rPr>
          <w:rFonts w:ascii="Arial" w:hAnsi="Arial" w:eastAsia="Times New Roman" w:cs="Arial"/>
          <w:lang w:eastAsia="pl-PL"/>
        </w:rPr>
      </w:pPr>
      <w:r>
        <w:rPr>
          <w:rFonts w:eastAsia="Times New Roman" w:cs="Arial" w:ascii="Arial" w:hAnsi="Arial"/>
          <w:lang w:eastAsia="pl-PL"/>
        </w:rPr>
        <w:t>3) Odwołanie w przypadkach innych niż określone w pkt  1 i 2 wnosi się w terminie 10 dni od dnia, w którym powzięto lub przy zachowaniu należytej staranności można było powziąć wiadomość o okolicznościach stanowiących podstawę jego wniesienia</w:t>
      </w:r>
    </w:p>
    <w:p>
      <w:pPr>
        <w:pStyle w:val="Normal"/>
        <w:jc w:val="both"/>
        <w:rPr/>
      </w:pPr>
      <w:r>
        <w:rPr>
          <w:rFonts w:eastAsia="Times New Roman" w:cs="Arial" w:ascii="Arial" w:hAnsi="Arial"/>
          <w:lang w:eastAsia="pl-PL"/>
        </w:rPr>
        <w:t xml:space="preserve">8. Skargę wnosi się do Sądu Okręgowego w Warszawie - sądu </w:t>
      </w:r>
      <w:r>
        <w:rPr>
          <w:rFonts w:eastAsia="Times New Roman" w:cs="Arial" w:ascii="Arial" w:hAnsi="Arial"/>
          <w:iCs/>
          <w:lang w:eastAsia="pl-PL"/>
        </w:rPr>
        <w:t>zamówień</w:t>
      </w:r>
      <w:r>
        <w:rPr>
          <w:rFonts w:eastAsia="Times New Roman" w:cs="Arial" w:ascii="Arial" w:hAnsi="Arial"/>
          <w:lang w:eastAsia="pl-PL"/>
        </w:rPr>
        <w:t xml:space="preserve"> publicznych,  za pośrednictwem Prezesa Izby, w terminie 14 dni od dnia doręczenia orzeczenia Krajowej Izby Odwoławczej lub postanowienia Prezesa Izby, o którym mowa w art. 519 ust. 1 ustawy Pzp przesyłając jednocześnie jej odpis przeciwnikowi skargi. Złożenie skargi w placówce pocztowej operatora wyznaczonego w rozumieniu </w:t>
      </w:r>
      <w:r>
        <w:fldChar w:fldCharType="begin"/>
      </w:r>
      <w:r>
        <w:instrText> HYPERLINK "https://sip.lex.pl/" \l "/document/17938059?cm=DOCUMENT"</w:instrText>
      </w:r>
      <w:r>
        <w:fldChar w:fldCharType="separate"/>
      </w:r>
      <w:r>
        <w:rPr>
          <w:rStyle w:val="Czeinternetowe"/>
          <w:rFonts w:eastAsia="Times New Roman" w:cs="Arial" w:ascii="Arial" w:hAnsi="Arial"/>
          <w:iCs/>
          <w:lang w:eastAsia="pl-PL"/>
        </w:rPr>
        <w:t>ustawy</w:t>
      </w:r>
      <w:r>
        <w:fldChar w:fldCharType="end"/>
      </w:r>
      <w:r>
        <w:rPr>
          <w:rFonts w:eastAsia="Times New Roman" w:cs="Arial" w:ascii="Arial" w:hAnsi="Arial"/>
          <w:lang w:eastAsia="pl-PL"/>
        </w:rPr>
        <w:t xml:space="preserve"> z dnia 23 listopada 2012 r. - </w:t>
      </w:r>
      <w:r>
        <w:rPr>
          <w:rFonts w:eastAsia="Times New Roman" w:cs="Arial" w:ascii="Arial" w:hAnsi="Arial"/>
          <w:iCs/>
          <w:lang w:eastAsia="pl-PL"/>
        </w:rPr>
        <w:t>Prawo</w:t>
      </w:r>
      <w:r>
        <w:rPr>
          <w:rFonts w:eastAsia="Times New Roman" w:cs="Arial" w:ascii="Arial" w:hAnsi="Arial"/>
          <w:lang w:eastAsia="pl-PL"/>
        </w:rPr>
        <w:t xml:space="preserve"> pocztowe jest równoznaczne z jej wniesieniem</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ListParagraph"/>
        <w:numPr>
          <w:ilvl w:val="4"/>
          <w:numId w:val="23"/>
        </w:numPr>
        <w:spacing w:lineRule="auto" w:line="240" w:before="0" w:after="0"/>
        <w:ind w:left="567" w:hanging="567"/>
        <w:jc w:val="both"/>
        <w:rPr>
          <w:rFonts w:ascii="Arial" w:hAnsi="Arial" w:eastAsia="Times New Roman" w:cs="Arial"/>
          <w:b/>
          <w:b/>
          <w:lang w:eastAsia="pl-PL"/>
        </w:rPr>
      </w:pPr>
      <w:r>
        <w:rPr>
          <w:rFonts w:eastAsia="Times New Roman" w:cs="Arial" w:ascii="Arial" w:hAnsi="Arial"/>
          <w:b/>
          <w:lang w:eastAsia="pl-PL"/>
        </w:rPr>
        <w:t>Kryteria oceny ofert</w:t>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r>
    </w:p>
    <w:p>
      <w:pPr>
        <w:pStyle w:val="Normal"/>
        <w:spacing w:lineRule="auto" w:line="240" w:before="0" w:after="0"/>
        <w:jc w:val="both"/>
        <w:rPr>
          <w:rFonts w:ascii="Arial" w:hAnsi="Arial" w:eastAsia="Times New Roman" w:cs="Arial"/>
          <w:lang w:eastAsia="pl-PL"/>
        </w:rPr>
      </w:pPr>
      <w:r>
        <w:rPr>
          <w:rFonts w:eastAsia="Times New Roman" w:cs="Arial" w:ascii="Arial" w:hAnsi="Arial"/>
          <w:lang w:eastAsia="pl-PL"/>
        </w:rPr>
        <w:t>Zamawiający wskazuje kryteria oceny ofert w kolejności od najważniejszego do najmniej ważnego:</w:t>
      </w:r>
    </w:p>
    <w:p>
      <w:pPr>
        <w:pStyle w:val="Normal"/>
        <w:spacing w:lineRule="auto" w:line="240" w:before="0" w:after="0"/>
        <w:jc w:val="both"/>
        <w:rPr>
          <w:rFonts w:ascii="Times New Roman" w:hAnsi="Times New Roman" w:eastAsia="Times New Roman" w:cs="Times New Roman"/>
          <w:lang w:eastAsia="pl-PL"/>
        </w:rPr>
      </w:pPr>
      <w:r>
        <w:rPr>
          <w:rFonts w:eastAsia="Times New Roman" w:cs="Times New Roman" w:ascii="Times New Roman" w:hAnsi="Times New Roman"/>
          <w:lang w:eastAsia="pl-PL"/>
        </w:rPr>
      </w:r>
    </w:p>
    <w:p>
      <w:pPr>
        <w:pStyle w:val="ListParagraph"/>
        <w:numPr>
          <w:ilvl w:val="0"/>
          <w:numId w:val="18"/>
        </w:numPr>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Cena –  50 %</w:t>
      </w:r>
    </w:p>
    <w:p>
      <w:pPr>
        <w:pStyle w:val="ListParagraph"/>
        <w:numPr>
          <w:ilvl w:val="0"/>
          <w:numId w:val="18"/>
        </w:numPr>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 xml:space="preserve">Prezentacja koncepcji – 25% </w:t>
      </w:r>
    </w:p>
    <w:p>
      <w:pPr>
        <w:pStyle w:val="ListParagraph"/>
        <w:numPr>
          <w:ilvl w:val="0"/>
          <w:numId w:val="18"/>
        </w:numPr>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 xml:space="preserve">Doświadczenie osób  wyznaczonych do  realizacji zamówienia -  15%: </w:t>
      </w:r>
    </w:p>
    <w:p>
      <w:pPr>
        <w:pStyle w:val="ListParagraph"/>
        <w:numPr>
          <w:ilvl w:val="0"/>
          <w:numId w:val="19"/>
        </w:numPr>
        <w:spacing w:lineRule="auto" w:line="240" w:before="0" w:after="0"/>
        <w:ind w:left="567" w:hanging="283"/>
        <w:jc w:val="both"/>
        <w:rPr>
          <w:rFonts w:ascii="Arial" w:hAnsi="Arial" w:eastAsia="Times New Roman" w:cs="Arial"/>
          <w:lang w:eastAsia="pl-PL"/>
        </w:rPr>
      </w:pPr>
      <w:r>
        <w:rPr>
          <w:rFonts w:eastAsia="Times New Roman" w:cs="Arial" w:ascii="Arial" w:hAnsi="Arial"/>
          <w:lang w:eastAsia="pl-PL"/>
        </w:rPr>
        <w:t xml:space="preserve">doświadczenie projektanta posiadającego uprawnienia bez ograniczeń w specjalności architektonicznej  </w:t>
      </w:r>
    </w:p>
    <w:p>
      <w:pPr>
        <w:pStyle w:val="ListParagraph"/>
        <w:numPr>
          <w:ilvl w:val="0"/>
          <w:numId w:val="19"/>
        </w:numPr>
        <w:spacing w:lineRule="auto" w:line="240" w:before="0" w:after="0"/>
        <w:ind w:left="567" w:hanging="283"/>
        <w:jc w:val="both"/>
        <w:rPr>
          <w:rFonts w:ascii="Arial" w:hAnsi="Arial" w:eastAsia="Times New Roman" w:cs="Arial"/>
          <w:lang w:eastAsia="pl-PL"/>
        </w:rPr>
      </w:pPr>
      <w:r>
        <w:rPr>
          <w:rFonts w:eastAsia="Times New Roman" w:cs="Arial" w:ascii="Arial" w:hAnsi="Arial"/>
          <w:lang w:eastAsia="pl-PL"/>
        </w:rPr>
        <w:t xml:space="preserve">doświadczenie projektanta posiadającego uprawnienia bez ograniczeń w specjalności konstrukcyjno-budowlanej </w:t>
      </w:r>
    </w:p>
    <w:p>
      <w:pPr>
        <w:pStyle w:val="ListParagraph"/>
        <w:numPr>
          <w:ilvl w:val="0"/>
          <w:numId w:val="19"/>
        </w:numPr>
        <w:spacing w:lineRule="auto" w:line="240" w:before="0" w:after="0"/>
        <w:ind w:left="567" w:hanging="283"/>
        <w:jc w:val="both"/>
        <w:rPr>
          <w:rFonts w:ascii="Arial" w:hAnsi="Arial" w:eastAsia="Times New Roman" w:cs="Arial"/>
          <w:lang w:eastAsia="pl-PL"/>
        </w:rPr>
      </w:pPr>
      <w:r>
        <w:rPr>
          <w:rFonts w:eastAsia="Times New Roman" w:cs="Arial" w:ascii="Arial" w:hAnsi="Arial"/>
          <w:lang w:eastAsia="pl-PL"/>
        </w:rPr>
        <w:t>doświadczenie projektanta posiadającego uprawnienia  bez ograniczeń w specjalności instalacyjnej w zakresie sieci, instalacji i urządzeń elektrycznych i elektroenergetycznych;</w:t>
      </w:r>
    </w:p>
    <w:p>
      <w:pPr>
        <w:pStyle w:val="ListParagraph"/>
        <w:numPr>
          <w:ilvl w:val="0"/>
          <w:numId w:val="19"/>
        </w:numPr>
        <w:spacing w:lineRule="auto" w:line="240" w:before="0" w:after="0"/>
        <w:ind w:left="567" w:hanging="283"/>
        <w:jc w:val="both"/>
        <w:rPr>
          <w:rFonts w:ascii="Arial" w:hAnsi="Arial" w:eastAsia="Times New Roman" w:cs="Arial"/>
          <w:lang w:eastAsia="pl-PL"/>
        </w:rPr>
      </w:pPr>
      <w:r>
        <w:rPr>
          <w:rFonts w:eastAsia="Times New Roman" w:cs="Arial" w:ascii="Arial" w:hAnsi="Arial"/>
          <w:lang w:eastAsia="pl-PL"/>
        </w:rPr>
        <w:t>doświadczenie projektanta posiadającego uprawnienia bez ograniczeń w specjalności instalacyjnej w zakresie sieci, instalacji i urządzeń cieplnych, wentylacyjnych, gazowych, wodociągowych i kanalizacyjnych</w:t>
      </w:r>
    </w:p>
    <w:p>
      <w:pPr>
        <w:pStyle w:val="ListParagraph"/>
        <w:numPr>
          <w:ilvl w:val="0"/>
          <w:numId w:val="18"/>
        </w:numPr>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t xml:space="preserve">Termin wykonania zamówienia – 10% </w:t>
      </w:r>
    </w:p>
    <w:p>
      <w:pPr>
        <w:pStyle w:val="ListParagraph"/>
        <w:spacing w:lineRule="auto" w:line="240" w:before="0" w:after="0"/>
        <w:ind w:left="284" w:hanging="0"/>
        <w:jc w:val="both"/>
        <w:rPr>
          <w:rFonts w:ascii="Arial" w:hAnsi="Arial" w:eastAsia="Times New Roman" w:cs="Arial"/>
          <w:lang w:eastAsia="pl-PL"/>
        </w:rPr>
      </w:pPr>
      <w:r>
        <w:rPr>
          <w:rFonts w:eastAsia="Times New Roman" w:cs="Arial" w:ascii="Arial" w:hAnsi="Arial"/>
          <w:lang w:eastAsia="pl-PL"/>
        </w:rPr>
      </w:r>
    </w:p>
    <w:p>
      <w:pPr>
        <w:pStyle w:val="Normal"/>
        <w:spacing w:lineRule="auto" w:line="240" w:before="0" w:after="0"/>
        <w:ind w:left="284" w:hanging="284"/>
        <w:jc w:val="both"/>
        <w:rPr>
          <w:rFonts w:ascii="Arial" w:hAnsi="Arial" w:eastAsia="Times New Roman" w:cs="Arial"/>
          <w:lang w:eastAsia="pl-PL"/>
        </w:rPr>
      </w:pPr>
      <w:r>
        <w:rPr>
          <w:rFonts w:eastAsia="Times New Roman" w:cs="Arial" w:ascii="Arial" w:hAnsi="Arial"/>
          <w:lang w:eastAsia="pl-PL"/>
        </w:rPr>
      </w:r>
    </w:p>
    <w:p>
      <w:pPr>
        <w:pStyle w:val="ListParagraph"/>
        <w:numPr>
          <w:ilvl w:val="4"/>
          <w:numId w:val="23"/>
        </w:numPr>
        <w:spacing w:lineRule="auto" w:line="240" w:before="0" w:after="0"/>
        <w:ind w:left="284" w:hanging="284"/>
        <w:jc w:val="both"/>
        <w:rPr>
          <w:rFonts w:ascii="Arial" w:hAnsi="Arial" w:eastAsia="Times New Roman" w:cs="Arial"/>
          <w:b/>
          <w:b/>
          <w:lang w:eastAsia="pl-PL"/>
        </w:rPr>
      </w:pPr>
      <w:r>
        <w:rPr>
          <w:rFonts w:eastAsia="Times New Roman" w:cs="Arial" w:ascii="Arial" w:hAnsi="Arial"/>
          <w:b/>
          <w:lang w:eastAsia="pl-PL"/>
        </w:rPr>
        <w:t>Informacje pozostałe (w tym wymagane na podstawie art. 174 ustawy Pzp)</w:t>
      </w:r>
    </w:p>
    <w:p>
      <w:pPr>
        <w:pStyle w:val="ListParagraph"/>
        <w:spacing w:lineRule="auto" w:line="240" w:before="0" w:after="0"/>
        <w:ind w:left="284" w:hanging="0"/>
        <w:jc w:val="both"/>
        <w:rPr>
          <w:rFonts w:ascii="Arial" w:hAnsi="Arial" w:eastAsia="Times New Roman" w:cs="Arial"/>
          <w:b/>
          <w:b/>
          <w:lang w:eastAsia="pl-PL"/>
        </w:rPr>
      </w:pPr>
      <w:r>
        <w:rPr>
          <w:rFonts w:eastAsia="Times New Roman" w:cs="Arial" w:ascii="Arial" w:hAnsi="Arial"/>
          <w:b/>
          <w:lang w:eastAsia="pl-PL"/>
        </w:rPr>
      </w:r>
    </w:p>
    <w:p>
      <w:pPr>
        <w:pStyle w:val="ListParagraph"/>
        <w:numPr>
          <w:ilvl w:val="0"/>
          <w:numId w:val="20"/>
        </w:numPr>
        <w:tabs>
          <w:tab w:val="left" w:pos="142" w:leader="none"/>
          <w:tab w:val="left" w:pos="284" w:leader="none"/>
        </w:tabs>
        <w:spacing w:lineRule="auto" w:line="240" w:before="0" w:after="0"/>
        <w:ind w:left="0" w:hanging="0"/>
        <w:jc w:val="both"/>
        <w:rPr>
          <w:rFonts w:ascii="Arial" w:hAnsi="Arial" w:cs="Arial"/>
        </w:rPr>
      </w:pPr>
      <w:r>
        <w:rPr>
          <w:rFonts w:cs="Arial" w:ascii="Arial" w:hAnsi="Arial"/>
        </w:rPr>
        <w:t>W przypadku podania kwot w walutach obcych, Zamawiający do przeliczenia na PLN przyjmie średni kurs Narodowego Banku Polskiego (NBP) z dnia opublikowania ogłoszenia o zamówieniu. Jeżeli w dniu opublikowania ogłoszenia o zamówieniu NBP nie opublikuje informacji o średnim kursie walut, należy dokonać odpowiednich przeliczeń wg średniego kursu z pierwszego, kolejnego dnia, w którym NBP opublikuje ww. informacje).</w:t>
      </w:r>
    </w:p>
    <w:p>
      <w:pPr>
        <w:pStyle w:val="ListParagraph"/>
        <w:tabs>
          <w:tab w:val="left" w:pos="142" w:leader="none"/>
          <w:tab w:val="left" w:pos="284" w:leader="none"/>
        </w:tabs>
        <w:spacing w:lineRule="auto" w:line="240" w:before="0" w:after="0"/>
        <w:ind w:left="0" w:hanging="0"/>
        <w:jc w:val="both"/>
        <w:rPr>
          <w:rFonts w:ascii="Arial" w:hAnsi="Arial" w:cs="Arial"/>
        </w:rPr>
      </w:pPr>
      <w:r>
        <w:rPr>
          <w:rFonts w:cs="Arial" w:ascii="Arial" w:hAnsi="Arial"/>
        </w:rPr>
      </w:r>
    </w:p>
    <w:p>
      <w:pPr>
        <w:pStyle w:val="ListParagraph"/>
        <w:numPr>
          <w:ilvl w:val="0"/>
          <w:numId w:val="20"/>
        </w:numPr>
        <w:tabs>
          <w:tab w:val="left" w:pos="142" w:leader="none"/>
          <w:tab w:val="left" w:pos="284" w:leader="none"/>
        </w:tabs>
        <w:spacing w:lineRule="auto" w:line="240" w:before="0" w:after="0"/>
        <w:ind w:left="0" w:hanging="0"/>
        <w:jc w:val="both"/>
        <w:rPr>
          <w:rFonts w:ascii="Arial" w:hAnsi="Arial" w:cs="Arial"/>
        </w:rPr>
      </w:pPr>
      <w:r>
        <w:rPr>
          <w:rFonts w:eastAsia="Times New Roman" w:cs="Arial" w:ascii="Arial" w:hAnsi="Arial"/>
          <w:lang w:eastAsia="pl-PL"/>
        </w:rPr>
        <w:t xml:space="preserve">Opis potrzeb i wymagań zamawiającego dotyczących dostaw, usług lub robót budowlanych, </w:t>
      </w:r>
      <w:r>
        <w:rPr>
          <w:rFonts w:eastAsia="Times New Roman" w:cs="Arial" w:ascii="Arial" w:hAnsi="Arial"/>
          <w:b/>
          <w:lang w:eastAsia="pl-PL"/>
        </w:rPr>
        <w:t>stanowiących przedmiot zamówienia;</w:t>
      </w:r>
    </w:p>
    <w:p>
      <w:pPr>
        <w:pStyle w:val="N11"/>
        <w:numPr>
          <w:ilvl w:val="0"/>
          <w:numId w:val="24"/>
        </w:numPr>
        <w:spacing w:beforeAutospacing="0" w:before="0" w:afterAutospacing="0" w:after="0"/>
        <w:ind w:left="567" w:hanging="283"/>
        <w:rPr>
          <w:color w:val="00000A"/>
          <w:sz w:val="22"/>
          <w:szCs w:val="24"/>
        </w:rPr>
      </w:pPr>
      <w:r>
        <w:rPr>
          <w:color w:val="00000A"/>
          <w:sz w:val="22"/>
          <w:szCs w:val="24"/>
        </w:rPr>
        <w:t xml:space="preserve">Dokumentacja powinna być wykonana z należytą starannością, zgodnie z zasadami współczesnej wiedzy technicznej, obowiązującymi w tym zakresie normami przenoszącymi normy europejskie oraz zgodnie z przepisami aktualnie obowiązującej ustawy z dnia 7 lipca 1994 r. Prawo budowlane oraz zgodnie z ustawą z dnia 11 września 2019 r. Prawo zamówień publicznych, </w:t>
      </w:r>
    </w:p>
    <w:p>
      <w:pPr>
        <w:pStyle w:val="N11"/>
        <w:numPr>
          <w:ilvl w:val="0"/>
          <w:numId w:val="24"/>
        </w:numPr>
        <w:spacing w:beforeAutospacing="0" w:before="0" w:afterAutospacing="0" w:after="0"/>
        <w:ind w:left="567" w:hanging="283"/>
        <w:rPr>
          <w:sz w:val="22"/>
          <w:szCs w:val="22"/>
        </w:rPr>
      </w:pPr>
      <w:r>
        <w:rPr>
          <w:color w:val="00000A"/>
          <w:sz w:val="22"/>
          <w:szCs w:val="22"/>
        </w:rPr>
        <w:t xml:space="preserve">Wykonawca w dokumentacji nie może dokonywać opisu w sposób, który mógłby </w:t>
      </w:r>
      <w:r>
        <w:rPr>
          <w:sz w:val="22"/>
          <w:szCs w:val="22"/>
        </w:rPr>
        <w:t>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Jeżeli nie można opisać przedmiotu zamówienia w wystarczająco precyzyjny  zrozumiały sposób, Wykonawca jest zobowiązany wskazać kryteria równoważności.</w:t>
      </w:r>
    </w:p>
    <w:p>
      <w:pPr>
        <w:pStyle w:val="N11"/>
        <w:numPr>
          <w:ilvl w:val="0"/>
          <w:numId w:val="24"/>
        </w:numPr>
        <w:spacing w:beforeAutospacing="0" w:before="0" w:afterAutospacing="0" w:after="0"/>
        <w:ind w:left="567" w:hanging="283"/>
        <w:rPr>
          <w:color w:val="00000A"/>
          <w:sz w:val="22"/>
          <w:szCs w:val="22"/>
        </w:rPr>
      </w:pPr>
      <w:r>
        <w:rPr>
          <w:color w:val="00000A"/>
          <w:sz w:val="22"/>
          <w:szCs w:val="22"/>
        </w:rPr>
        <w:t xml:space="preserve">kosztorys inwestorski powinien być wykonany w zakresie i formie określonej </w:t>
        <w:br/>
        <w:t xml:space="preserve">w rozporządzeniu Ministra Infrastruktury z dnia 18 maja 2004 r. w sprawie określenia metod i podstaw sporządzania kosztorysu inwestorskiego, obliczania planowanych kosztów prac projektowych oraz planowanych kosztów robót budowlanych określonych </w:t>
        <w:br/>
        <w:t>w programie funkcjonalno-użytkowym (Dz. U. Nr 130, poz. 1389);</w:t>
      </w:r>
    </w:p>
    <w:p>
      <w:pPr>
        <w:pStyle w:val="N11"/>
        <w:numPr>
          <w:ilvl w:val="0"/>
          <w:numId w:val="24"/>
        </w:numPr>
        <w:spacing w:beforeAutospacing="0" w:before="0" w:afterAutospacing="0" w:after="0"/>
        <w:ind w:left="567" w:hanging="283"/>
        <w:rPr>
          <w:color w:val="00000A"/>
          <w:sz w:val="22"/>
          <w:szCs w:val="22"/>
        </w:rPr>
      </w:pPr>
      <w:r>
        <w:rPr>
          <w:color w:val="00000A"/>
          <w:sz w:val="22"/>
          <w:szCs w:val="22"/>
        </w:rPr>
        <w:t>uzyskanie niezbędnych decyzji  i uzgodnień wymaganych prawem.</w:t>
      </w:r>
    </w:p>
    <w:p>
      <w:pPr>
        <w:pStyle w:val="N11"/>
        <w:numPr>
          <w:ilvl w:val="0"/>
          <w:numId w:val="24"/>
        </w:numPr>
        <w:spacing w:beforeAutospacing="0" w:before="0" w:afterAutospacing="0" w:after="0"/>
        <w:ind w:left="567" w:hanging="283"/>
        <w:rPr>
          <w:color w:val="00000A"/>
          <w:sz w:val="22"/>
          <w:szCs w:val="22"/>
        </w:rPr>
      </w:pPr>
      <w:r>
        <w:rPr>
          <w:color w:val="00000A"/>
          <w:sz w:val="22"/>
          <w:szCs w:val="22"/>
        </w:rPr>
        <w:t>przekazanie praw autorskich oraz praw zależnych.</w:t>
      </w:r>
    </w:p>
    <w:p>
      <w:pPr>
        <w:pStyle w:val="N11"/>
        <w:spacing w:beforeAutospacing="0" w:before="0" w:afterAutospacing="0" w:after="0"/>
        <w:ind w:left="284" w:hanging="0"/>
        <w:rPr>
          <w:color w:val="00000A"/>
          <w:sz w:val="22"/>
          <w:szCs w:val="22"/>
        </w:rPr>
      </w:pPr>
      <w:r>
        <w:rPr>
          <w:color w:val="00000A"/>
          <w:sz w:val="22"/>
          <w:szCs w:val="22"/>
        </w:rPr>
      </w:r>
    </w:p>
    <w:p>
      <w:pPr>
        <w:pStyle w:val="N11"/>
        <w:numPr>
          <w:ilvl w:val="0"/>
          <w:numId w:val="20"/>
        </w:numPr>
        <w:spacing w:beforeAutospacing="0" w:before="0" w:afterAutospacing="0" w:after="0"/>
        <w:ind w:left="142" w:hanging="284"/>
        <w:rPr>
          <w:color w:val="00000A"/>
          <w:sz w:val="22"/>
          <w:szCs w:val="22"/>
        </w:rPr>
      </w:pPr>
      <w:r>
        <w:rPr>
          <w:b/>
          <w:color w:val="00000A"/>
          <w:sz w:val="22"/>
          <w:szCs w:val="22"/>
        </w:rPr>
        <w:t>Wstępny harmonogram postępowania o udzielenie zamówienia;</w:t>
      </w:r>
    </w:p>
    <w:p>
      <w:pPr>
        <w:pStyle w:val="ListParagraph"/>
        <w:numPr>
          <w:ilvl w:val="0"/>
          <w:numId w:val="17"/>
        </w:numPr>
        <w:spacing w:lineRule="auto" w:line="240" w:before="0" w:after="0"/>
        <w:ind w:left="284" w:hanging="284"/>
        <w:jc w:val="both"/>
        <w:rPr>
          <w:rFonts w:ascii="Arial" w:hAnsi="Arial"/>
        </w:rPr>
      </w:pPr>
      <w:r>
        <w:rPr>
          <w:rFonts w:eastAsia="Times New Roman" w:cs="Arial" w:ascii="Arial" w:hAnsi="Arial"/>
          <w:lang w:eastAsia="pl-PL"/>
        </w:rPr>
        <w:t xml:space="preserve">Wszczęcie postępowania – ogłoszenie o zamówieniu  w Dz. Urz. UE – czerwiec 2022 </w:t>
      </w:r>
    </w:p>
    <w:p>
      <w:pPr>
        <w:pStyle w:val="ListParagraph"/>
        <w:numPr>
          <w:ilvl w:val="0"/>
          <w:numId w:val="17"/>
        </w:numPr>
        <w:spacing w:lineRule="auto" w:line="240" w:before="0" w:after="0"/>
        <w:ind w:left="284" w:hanging="284"/>
        <w:jc w:val="both"/>
        <w:rPr>
          <w:rFonts w:ascii="Arial" w:hAnsi="Arial"/>
        </w:rPr>
      </w:pPr>
      <w:r>
        <w:rPr>
          <w:rFonts w:eastAsia="Times New Roman" w:cs="Arial" w:ascii="Arial" w:hAnsi="Arial"/>
          <w:lang w:eastAsia="pl-PL"/>
        </w:rPr>
        <w:t xml:space="preserve">Składanie wniosków o dopuszczenie udziału w postępowaniu -  lipiec 2022 r. </w:t>
      </w:r>
    </w:p>
    <w:p>
      <w:pPr>
        <w:pStyle w:val="ListParagraph"/>
        <w:numPr>
          <w:ilvl w:val="0"/>
          <w:numId w:val="17"/>
        </w:numPr>
        <w:spacing w:lineRule="auto" w:line="240" w:before="0" w:after="0"/>
        <w:ind w:left="284" w:hanging="284"/>
        <w:jc w:val="both"/>
        <w:rPr>
          <w:rFonts w:ascii="Arial" w:hAnsi="Arial"/>
        </w:rPr>
      </w:pPr>
      <w:r>
        <w:rPr>
          <w:rFonts w:eastAsia="Times New Roman" w:cs="Arial" w:ascii="Arial" w:hAnsi="Arial"/>
          <w:lang w:eastAsia="pl-PL"/>
        </w:rPr>
        <w:t xml:space="preserve">Ocena wniosków, zaproszenie do dialogu -   sierpień 2022 r. </w:t>
      </w:r>
    </w:p>
    <w:p>
      <w:pPr>
        <w:pStyle w:val="ListParagraph"/>
        <w:numPr>
          <w:ilvl w:val="0"/>
          <w:numId w:val="17"/>
        </w:numPr>
        <w:spacing w:lineRule="auto" w:line="240" w:before="0" w:after="0"/>
        <w:ind w:left="284" w:hanging="284"/>
        <w:jc w:val="both"/>
        <w:rPr>
          <w:rFonts w:ascii="Arial" w:hAnsi="Arial"/>
        </w:rPr>
      </w:pPr>
      <w:r>
        <w:rPr>
          <w:rFonts w:eastAsia="Times New Roman" w:cs="Arial" w:ascii="Arial" w:hAnsi="Arial"/>
          <w:lang w:eastAsia="pl-PL"/>
        </w:rPr>
        <w:t xml:space="preserve">Dialog z wykonawcami –  sierpień 2022 r. </w:t>
      </w:r>
    </w:p>
    <w:p>
      <w:pPr>
        <w:pStyle w:val="ListParagraph"/>
        <w:numPr>
          <w:ilvl w:val="0"/>
          <w:numId w:val="17"/>
        </w:numPr>
        <w:spacing w:lineRule="auto" w:line="240" w:before="0" w:after="0"/>
        <w:ind w:left="284" w:hanging="284"/>
        <w:jc w:val="both"/>
        <w:rPr>
          <w:rFonts w:ascii="Arial" w:hAnsi="Arial"/>
        </w:rPr>
      </w:pPr>
      <w:r>
        <w:rPr>
          <w:rFonts w:eastAsia="Times New Roman" w:cs="Arial" w:ascii="Arial" w:hAnsi="Arial"/>
          <w:lang w:eastAsia="pl-PL"/>
        </w:rPr>
        <w:t xml:space="preserve">Zaproszenie do składania ofert wraz z SWZ – wrzesień 2022 r. </w:t>
      </w:r>
    </w:p>
    <w:p>
      <w:pPr>
        <w:pStyle w:val="ListParagraph"/>
        <w:numPr>
          <w:ilvl w:val="0"/>
          <w:numId w:val="17"/>
        </w:numPr>
        <w:spacing w:lineRule="auto" w:line="240" w:before="0" w:after="0"/>
        <w:ind w:left="284" w:hanging="284"/>
        <w:jc w:val="both"/>
        <w:rPr>
          <w:rFonts w:ascii="Arial" w:hAnsi="Arial"/>
        </w:rPr>
      </w:pPr>
      <w:r>
        <w:rPr>
          <w:rFonts w:eastAsia="Times New Roman" w:cs="Arial" w:ascii="Arial" w:hAnsi="Arial"/>
          <w:lang w:eastAsia="pl-PL"/>
        </w:rPr>
        <w:t xml:space="preserve">Termin składania ofert – wrzesień 2022 r. </w:t>
      </w:r>
    </w:p>
    <w:p>
      <w:pPr>
        <w:pStyle w:val="ListParagraph"/>
        <w:numPr>
          <w:ilvl w:val="0"/>
          <w:numId w:val="17"/>
        </w:numPr>
        <w:spacing w:lineRule="auto" w:line="240" w:before="0" w:after="0"/>
        <w:ind w:left="284" w:hanging="284"/>
        <w:jc w:val="both"/>
        <w:rPr>
          <w:rFonts w:ascii="Arial" w:hAnsi="Arial"/>
        </w:rPr>
      </w:pPr>
      <w:r>
        <w:rPr>
          <w:rFonts w:eastAsia="Times New Roman" w:cs="Arial" w:ascii="Arial" w:hAnsi="Arial"/>
          <w:lang w:eastAsia="pl-PL"/>
        </w:rPr>
        <w:t xml:space="preserve">Ocena ofert, wybór oferty najkorzystniejszej –  październik 2022 r. </w:t>
      </w:r>
    </w:p>
    <w:p>
      <w:pPr>
        <w:pStyle w:val="ListParagraph"/>
        <w:numPr>
          <w:ilvl w:val="0"/>
          <w:numId w:val="17"/>
        </w:numPr>
        <w:spacing w:lineRule="auto" w:line="240" w:before="0" w:after="0"/>
        <w:ind w:left="284" w:hanging="284"/>
        <w:jc w:val="both"/>
        <w:rPr>
          <w:rFonts w:ascii="Arial" w:hAnsi="Arial"/>
        </w:rPr>
      </w:pPr>
      <w:r>
        <w:rPr>
          <w:rFonts w:eastAsia="Times New Roman" w:cs="Arial" w:ascii="Arial" w:hAnsi="Arial"/>
          <w:lang w:eastAsia="pl-PL"/>
        </w:rPr>
        <w:t xml:space="preserve">Zawarcie umowy – październik 2022 r. </w:t>
      </w:r>
    </w:p>
    <w:p>
      <w:pPr>
        <w:pStyle w:val="ListParagraph"/>
        <w:numPr>
          <w:ilvl w:val="0"/>
          <w:numId w:val="0"/>
        </w:numPr>
        <w:spacing w:lineRule="auto" w:line="240" w:before="0" w:after="0"/>
        <w:ind w:left="1440" w:hanging="0"/>
        <w:jc w:val="both"/>
        <w:rPr>
          <w:rFonts w:eastAsia="Times New Roman" w:cs="Arial"/>
          <w:lang w:eastAsia="pl-PL"/>
        </w:rPr>
      </w:pPr>
      <w:r>
        <w:rPr>
          <w:rFonts w:eastAsia="Times New Roman" w:cs="Arial"/>
          <w:lang w:eastAsia="pl-PL"/>
        </w:rPr>
      </w:r>
    </w:p>
    <w:p>
      <w:pPr>
        <w:pStyle w:val="ListParagraph"/>
        <w:ind w:left="0" w:hanging="0"/>
        <w:jc w:val="both"/>
        <w:rPr>
          <w:rFonts w:ascii="Arial" w:hAnsi="Arial" w:cs="Arial"/>
        </w:rPr>
      </w:pPr>
      <w:r>
        <w:rPr>
          <w:rFonts w:cs="Arial" w:ascii="Arial" w:hAnsi="Arial"/>
        </w:rPr>
      </w:r>
    </w:p>
    <w:p>
      <w:pPr>
        <w:pStyle w:val="ListParagraph"/>
        <w:ind w:left="0" w:hanging="0"/>
        <w:jc w:val="both"/>
        <w:rPr>
          <w:rFonts w:ascii="Arial" w:hAnsi="Arial" w:cs="Arial"/>
        </w:rPr>
      </w:pPr>
      <w:r>
        <w:rPr>
          <w:rFonts w:cs="Arial" w:ascii="Arial" w:hAnsi="Arial"/>
        </w:rPr>
        <w:t>Załączniki:</w:t>
      </w:r>
    </w:p>
    <w:p>
      <w:pPr>
        <w:pStyle w:val="Normal"/>
        <w:tabs>
          <w:tab w:val="left" w:pos="426" w:leader="none"/>
          <w:tab w:val="left" w:pos="709" w:leader="none"/>
          <w:tab w:val="left" w:pos="5387" w:leader="none"/>
        </w:tabs>
        <w:spacing w:lineRule="auto" w:line="240" w:before="0" w:after="0"/>
        <w:jc w:val="both"/>
        <w:rPr>
          <w:rFonts w:ascii="Arial" w:hAnsi="Arial" w:eastAsia="Times New Roman" w:cs="Arial"/>
          <w:lang w:eastAsia="pl-PL"/>
        </w:rPr>
      </w:pPr>
      <w:r>
        <w:rPr>
          <w:rFonts w:eastAsia="Times New Roman" w:cs="Arial" w:ascii="Arial" w:hAnsi="Arial"/>
          <w:lang w:eastAsia="pl-PL"/>
        </w:rPr>
        <w:t xml:space="preserve">1) </w:t>
      </w:r>
      <w:r>
        <w:rPr>
          <w:rFonts w:cs="Arial" w:ascii="Arial" w:hAnsi="Arial"/>
        </w:rPr>
        <w:t>Koncepcja architektoniczno – budowlana ze wstępnymi założeniami branżowymi dla Oddziału Psychiatrycznego dla Dzieci w Józefowie</w:t>
      </w:r>
      <w:r>
        <w:rPr>
          <w:rFonts w:eastAsia="Times New Roman" w:cs="Arial" w:ascii="Arial" w:hAnsi="Arial"/>
          <w:lang w:eastAsia="pl-PL"/>
        </w:rPr>
        <w:t xml:space="preserve"> - załącznik nr 1.</w:t>
      </w:r>
    </w:p>
    <w:p>
      <w:pPr>
        <w:pStyle w:val="Normal"/>
        <w:tabs>
          <w:tab w:val="left" w:pos="426" w:leader="none"/>
          <w:tab w:val="left" w:pos="709" w:leader="none"/>
          <w:tab w:val="left" w:pos="5387" w:leader="none"/>
        </w:tabs>
        <w:spacing w:lineRule="auto" w:line="240" w:before="0" w:after="0"/>
        <w:jc w:val="both"/>
        <w:rPr>
          <w:rFonts w:ascii="Arial" w:hAnsi="Arial" w:eastAsia="Times New Roman" w:cs="Arial"/>
          <w:lang w:eastAsia="pl-PL"/>
        </w:rPr>
      </w:pPr>
      <w:r>
        <w:rPr>
          <w:rFonts w:cs="Arial" w:ascii="Arial" w:hAnsi="Arial"/>
        </w:rPr>
        <w:t>2) Wzór wniosku o dopuszczenie do udziału w postępowaniu</w:t>
      </w:r>
      <w:r>
        <w:rPr>
          <w:rFonts w:eastAsia="Times New Roman" w:cs="Arial" w:ascii="Arial" w:hAnsi="Arial"/>
          <w:lang w:eastAsia="pl-PL"/>
        </w:rPr>
        <w:t xml:space="preserve"> - załącznik nr 2</w:t>
      </w:r>
    </w:p>
    <w:p>
      <w:pPr>
        <w:pStyle w:val="ListParagraph"/>
        <w:ind w:left="0" w:hanging="0"/>
        <w:jc w:val="both"/>
        <w:rPr>
          <w:rFonts w:ascii="Arial" w:hAnsi="Arial" w:cs="Arial"/>
        </w:rPr>
      </w:pPr>
      <w:r>
        <w:rPr>
          <w:rFonts w:cs="Arial" w:ascii="Arial" w:hAnsi="Arial"/>
        </w:rPr>
        <w:t>3) Wzór oświadczenia – art.117 ust.4 – załącznik nr 3</w:t>
      </w:r>
    </w:p>
    <w:p>
      <w:pPr>
        <w:pStyle w:val="ListParagraph"/>
        <w:ind w:left="0" w:hanging="0"/>
        <w:jc w:val="both"/>
        <w:rPr>
          <w:rFonts w:ascii="Arial" w:hAnsi="Arial" w:cs="Arial"/>
        </w:rPr>
      </w:pPr>
      <w:r>
        <w:rPr>
          <w:rFonts w:cs="Arial" w:ascii="Arial" w:hAnsi="Arial"/>
        </w:rPr>
        <w:t>4) Wykaz usług – załącznik nr 4</w:t>
      </w:r>
    </w:p>
    <w:p>
      <w:pPr>
        <w:pStyle w:val="ListParagraph"/>
        <w:ind w:left="0" w:hanging="0"/>
        <w:jc w:val="both"/>
        <w:rPr>
          <w:rFonts w:ascii="Arial" w:hAnsi="Arial" w:cs="Arial"/>
        </w:rPr>
      </w:pPr>
      <w:r>
        <w:rPr>
          <w:rFonts w:cs="Arial" w:ascii="Arial" w:hAnsi="Arial"/>
        </w:rPr>
        <w:t>5) Wzór zobowiązania – załącznik nr 5, 5a i 5b</w:t>
      </w:r>
    </w:p>
    <w:p>
      <w:pPr>
        <w:pStyle w:val="ListParagraph"/>
        <w:ind w:left="0" w:hanging="0"/>
        <w:jc w:val="both"/>
        <w:rPr>
          <w:rFonts w:ascii="Arial" w:hAnsi="Arial" w:cs="Arial"/>
        </w:rPr>
      </w:pPr>
      <w:r>
        <w:rPr>
          <w:rFonts w:cs="Arial" w:ascii="Arial" w:hAnsi="Arial"/>
        </w:rPr>
        <w:t>6) Klauzula RODO – załącznik nr 6</w:t>
      </w:r>
    </w:p>
    <w:p>
      <w:pPr>
        <w:pStyle w:val="ListParagraph"/>
        <w:ind w:left="0" w:hanging="0"/>
        <w:jc w:val="both"/>
        <w:rPr/>
      </w:pPr>
      <w:r>
        <w:rPr>
          <w:rFonts w:cs="Arial" w:ascii="Arial" w:hAnsi="Arial"/>
        </w:rPr>
        <w:t>7) Oświadczeni</w:t>
      </w:r>
      <w:r>
        <w:rPr>
          <w:rFonts w:cs="Arial" w:ascii="Arial" w:hAnsi="Arial"/>
        </w:rPr>
        <w:t>e</w:t>
      </w:r>
      <w:r>
        <w:rPr>
          <w:rFonts w:cs="Arial" w:ascii="Arial" w:hAnsi="Arial"/>
        </w:rPr>
        <w:t xml:space="preserve"> wykonawcy/wykonawcy wspólnie ubiegającego się o udzielenie zamówienia – załącznik nr 7</w:t>
      </w:r>
    </w:p>
    <w:p>
      <w:pPr>
        <w:pStyle w:val="ListParagraph"/>
        <w:ind w:left="0" w:hanging="0"/>
        <w:jc w:val="both"/>
        <w:rPr>
          <w:rFonts w:ascii="Arial" w:hAnsi="Arial" w:cs="Arial"/>
        </w:rPr>
      </w:pPr>
      <w:r>
        <w:rPr>
          <w:rFonts w:cs="Arial" w:ascii="Arial" w:hAnsi="Arial"/>
        </w:rPr>
        <w:t xml:space="preserve">8) </w:t>
      </w:r>
      <w:r>
        <w:rPr>
          <w:rFonts w:cs="Arial" w:ascii="Arial" w:hAnsi="Arial"/>
        </w:rPr>
        <w:t xml:space="preserve">Wzór oświadczenia JEDZ – załącznik nr </w:t>
      </w:r>
      <w:r>
        <w:rPr>
          <w:rFonts w:cs="Arial" w:ascii="Arial" w:hAnsi="Arial"/>
        </w:rPr>
        <w:t>8</w:t>
      </w:r>
    </w:p>
    <w:p>
      <w:pPr>
        <w:pStyle w:val="ListParagraph"/>
        <w:ind w:left="0" w:hanging="0"/>
        <w:jc w:val="both"/>
        <w:rPr>
          <w:rFonts w:ascii="Arial" w:hAnsi="Arial" w:cs="Arial"/>
        </w:rPr>
      </w:pPr>
      <w:r>
        <w:rPr>
          <w:rFonts w:cs="Arial" w:ascii="Arial" w:hAnsi="Arial"/>
        </w:rPr>
      </w:r>
    </w:p>
    <w:p>
      <w:pPr>
        <w:pStyle w:val="ListParagraph"/>
        <w:ind w:left="0" w:hanging="0"/>
        <w:jc w:val="both"/>
        <w:rPr>
          <w:rFonts w:ascii="Arial" w:hAnsi="Arial" w:cs="Arial"/>
        </w:rPr>
      </w:pPr>
      <w:r>
        <w:rPr>
          <w:rFonts w:cs="Arial" w:ascii="Arial" w:hAnsi="Arial"/>
        </w:rPr>
      </w:r>
    </w:p>
    <w:p>
      <w:pPr>
        <w:pStyle w:val="ListParagraph"/>
        <w:ind w:left="0" w:hanging="0"/>
        <w:jc w:val="both"/>
        <w:rPr>
          <w:rFonts w:ascii="Arial" w:hAnsi="Arial" w:cs="Arial"/>
        </w:rPr>
      </w:pPr>
      <w:r>
        <w:rPr>
          <w:rFonts w:cs="Arial" w:ascii="Arial" w:hAnsi="Arial"/>
        </w:rPr>
      </w:r>
    </w:p>
    <w:p>
      <w:pPr>
        <w:pStyle w:val="ListParagraph"/>
        <w:ind w:left="0" w:hanging="0"/>
        <w:jc w:val="both"/>
        <w:rPr>
          <w:rFonts w:ascii="Arial" w:hAnsi="Arial" w:cs="Arial"/>
        </w:rPr>
      </w:pPr>
      <w:r>
        <w:rPr>
          <w:rFonts w:cs="Arial" w:ascii="Arial" w:hAnsi="Arial"/>
        </w:rPr>
      </w:r>
    </w:p>
    <w:p>
      <w:pPr>
        <w:pStyle w:val="ListParagraph"/>
        <w:ind w:left="0" w:hanging="0"/>
        <w:jc w:val="both"/>
        <w:rPr>
          <w:rFonts w:ascii="Arial" w:hAnsi="Arial" w:cs="Arial"/>
        </w:rPr>
      </w:pPr>
      <w:r>
        <w:rPr>
          <w:rFonts w:cs="Arial" w:ascii="Arial" w:hAnsi="Arial"/>
        </w:rPr>
      </w:r>
    </w:p>
    <w:p>
      <w:pPr>
        <w:pStyle w:val="ListParagraph"/>
        <w:ind w:left="0" w:hanging="0"/>
        <w:jc w:val="both"/>
        <w:rPr>
          <w:rFonts w:ascii="Arial" w:hAnsi="Arial" w:cs="Arial"/>
        </w:rPr>
      </w:pPr>
      <w:r>
        <w:rPr>
          <w:rFonts w:cs="Arial" w:ascii="Arial" w:hAnsi="Arial"/>
        </w:rPr>
      </w:r>
    </w:p>
    <w:p>
      <w:pPr>
        <w:pStyle w:val="Normal"/>
        <w:spacing w:lineRule="auto" w:line="276" w:before="0" w:after="0"/>
        <w:ind w:left="720" w:hanging="0"/>
        <w:jc w:val="both"/>
        <w:rPr>
          <w:rFonts w:ascii="Arial" w:hAnsi="Arial" w:eastAsia="Times New Roman" w:cs="Arial"/>
          <w:color w:val="000000"/>
          <w:spacing w:val="-2"/>
          <w:szCs w:val="24"/>
          <w:lang w:eastAsia="pl-PL"/>
        </w:rPr>
      </w:pPr>
      <w:r>
        <w:rPr>
          <w:rFonts w:eastAsia="Times New Roman" w:cs="Arial" w:ascii="Arial" w:hAnsi="Arial"/>
          <w:color w:val="000000"/>
          <w:spacing w:val="-2"/>
          <w:szCs w:val="24"/>
          <w:lang w:eastAsia="pl-PL"/>
        </w:rPr>
        <w:t xml:space="preserve">            </w:t>
      </w:r>
    </w:p>
    <w:p>
      <w:pPr>
        <w:pStyle w:val="ListParagraph"/>
        <w:spacing w:before="0" w:after="160"/>
        <w:ind w:left="0" w:hanging="0"/>
        <w:contextualSpacing/>
        <w:jc w:val="both"/>
        <w:rPr/>
      </w:pPr>
      <w:r>
        <w:rPr/>
      </w:r>
    </w:p>
    <w:sectPr>
      <w:headerReference w:type="default" r:id="rId8"/>
      <w:headerReference w:type="first" r:id="rId9"/>
      <w:footerReference w:type="default" r:id="rId10"/>
      <w:footerReference w:type="first" r:id="rId11"/>
      <w:type w:val="nextPage"/>
      <w:pgSz w:w="11906" w:h="16838"/>
      <w:pgMar w:left="1417" w:right="1417" w:header="708" w:top="1417" w:footer="708" w:bottom="1417"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libri Light">
    <w:charset w:val="ee"/>
    <w:family w:val="roman"/>
    <w:pitch w:val="variable"/>
  </w:font>
  <w:font w:name="Times New Roman">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Univers-PL">
    <w:charset w:val="ee"/>
    <w:family w:val="roman"/>
    <w:pitch w:val="variable"/>
  </w:font>
  <w:font w:name="Open Sans">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706074"/>
    </w:sdtPr>
    <w:sdtContent>
      <w:p>
        <w:pPr>
          <w:pStyle w:val="Stopka"/>
          <w:jc w:val="center"/>
          <w:rPr/>
        </w:pPr>
        <w:r>
          <w:rPr/>
          <w:fldChar w:fldCharType="begin"/>
        </w:r>
        <w:r>
          <w:instrText> PAGE </w:instrText>
        </w:r>
        <w:r>
          <w:fldChar w:fldCharType="separate"/>
        </w:r>
        <w:r>
          <w:t>19</w:t>
        </w:r>
        <w:r>
          <w:fldChar w:fldCharType="end"/>
        </w:r>
      </w:p>
      <w:p>
        <w:pPr>
          <w:pStyle w:val="Stopka"/>
          <w:jc w:val="center"/>
          <w:rPr>
            <w:rFonts w:ascii="Arial" w:hAnsi="Arial" w:cs="Arial"/>
            <w:sz w:val="16"/>
            <w:szCs w:val="16"/>
          </w:rPr>
        </w:pPr>
        <w:r>
          <w:rPr>
            <w:rFonts w:cs="Arial" w:ascii="Arial" w:hAnsi="Arial"/>
            <w:sz w:val="16"/>
            <w:szCs w:val="16"/>
          </w:rPr>
        </w:r>
      </w:p>
    </w:sdtContent>
  </w:sdt>
  <w:p>
    <w:pPr>
      <w:pStyle w:val="Stopka"/>
      <w:rPr>
        <w:sz w:val="16"/>
        <w:szCs w:val="16"/>
      </w:rPr>
    </w:pPr>
    <w:r>
      <w:rPr>
        <w:sz w:val="16"/>
        <w:szCs w:val="16"/>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608419431"/>
    </w:sdtPr>
    <w:sdtContent>
      <w:p>
        <w:pPr>
          <w:pStyle w:val="Stopka"/>
          <w:jc w:val="center"/>
          <w:rPr/>
        </w:pPr>
        <w:r>
          <w:rPr/>
          <w:fldChar w:fldCharType="begin"/>
        </w:r>
        <w:r>
          <w:instrText> PAGE </w:instrText>
        </w:r>
        <w:r>
          <w:fldChar w:fldCharType="separate"/>
        </w:r>
        <w:r>
          <w:t>1</w:t>
        </w:r>
        <w:r>
          <w:fldChar w:fldCharType="end"/>
        </w:r>
      </w:p>
      <w:p>
        <w:pPr>
          <w:pStyle w:val="Normal"/>
          <w:spacing w:before="0" w:after="0"/>
          <w:ind w:right="938" w:hanging="0"/>
          <w:jc w:val="center"/>
          <w:rPr/>
        </w:pPr>
        <w:r>
          <w:rPr/>
        </w:r>
      </w:p>
      <w:p>
        <w:pPr>
          <w:pStyle w:val="Stopka"/>
          <w:jc w:val="center"/>
          <w:rPr>
            <w:rFonts w:ascii="Arial" w:hAnsi="Arial" w:cs="Arial"/>
            <w:sz w:val="16"/>
            <w:szCs w:val="16"/>
          </w:rPr>
        </w:pPr>
        <w:r>
          <w:rPr>
            <w:rFonts w:cs="Arial" w:ascii="Arial" w:hAnsi="Arial"/>
            <w:sz w:val="16"/>
            <w:szCs w:val="16"/>
          </w:rPr>
        </w:r>
      </w:p>
    </w:sdtContent>
  </w:sdt>
  <w:p>
    <w:pPr>
      <w:pStyle w:val="Stopka"/>
      <w:rPr>
        <w:sz w:val="16"/>
        <w:szCs w:val="16"/>
      </w:rPr>
    </w:pPr>
    <w:r>
      <w:rPr>
        <w:sz w:val="16"/>
        <w:szCs w:val="16"/>
      </w:rPr>
    </w:r>
  </w:p>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rPr>
        <w:b/>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20" w:hanging="360"/>
      </w:pPr>
      <w:rPr>
        <w:sz w:val="22"/>
        <w:b w:val="false"/>
        <w:bCs/>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1."/>
      <w:lvlJc w:val="left"/>
      <w:pPr>
        <w:ind w:left="720" w:hanging="360"/>
      </w:pPr>
      <w:rPr>
        <w:rFonts w:ascii="Arial" w:hAnsi="Arial" w:eastAsia="Times New Roman"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644" w:hanging="360"/>
      </w:pPr>
    </w:lvl>
    <w:lvl w:ilvl="1">
      <w:start w:val="1"/>
      <w:numFmt w:val="lowerLetter"/>
      <w:lvlText w:val="%2)"/>
      <w:lvlJc w:val="left"/>
      <w:pPr>
        <w:ind w:left="1364" w:hanging="360"/>
      </w:pPr>
    </w:lvl>
    <w:lvl w:ilvl="2">
      <w:start w:val="14"/>
      <w:numFmt w:val="upperRoman"/>
      <w:lvlText w:val="%3."/>
      <w:lvlJc w:val="left"/>
      <w:pPr>
        <w:ind w:left="2624" w:hanging="72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0">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1"/>
      <w:numFmt w:val="upperRoman"/>
      <w:lvlText w:val="%1."/>
      <w:lvlJc w:val="left"/>
      <w:pPr>
        <w:ind w:left="1080" w:hanging="720"/>
      </w:pPr>
    </w:lvl>
    <w:lvl w:ilvl="1">
      <w:start w:val="1"/>
      <w:numFmt w:val="decimal"/>
      <w:lvlText w:val="%2."/>
      <w:lvlJc w:val="left"/>
      <w:pPr>
        <w:ind w:left="1440" w:hanging="360"/>
      </w:pPr>
      <w:rPr>
        <w:sz w:val="22"/>
        <w:i w:val="false"/>
        <w:b w:val="false"/>
        <w:szCs w:val="22"/>
        <w:rFonts w:ascii="Arial" w:hAnsi="Arial" w:eastAsia="Times New Roman"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720" w:hanging="0"/>
      </w:pPr>
      <w:rPr>
        <w:b/>
        <w:rFonts w:ascii="Arial" w:hAnsi="Arial" w:eastAsia="Times New Roman" w:cs="Arial"/>
      </w:rPr>
    </w:lvl>
    <w:lvl w:ilvl="1">
      <w:start w:val="1"/>
      <w:numFmt w:val="lowerLetter"/>
      <w:lvlText w:val="%2."/>
      <w:lvlJc w:val="left"/>
      <w:pPr>
        <w:ind w:left="1440" w:hanging="0"/>
      </w:pPr>
    </w:lvl>
    <w:lvl w:ilvl="2">
      <w:start w:val="1"/>
      <w:numFmt w:val="decimal"/>
      <w:lvlText w:val="%3."/>
      <w:lvlJc w:val="right"/>
      <w:pPr>
        <w:ind w:left="2160" w:hanging="0"/>
      </w:pPr>
      <w:rPr>
        <w:rFonts w:eastAsia="Times New Roman" w:cs="Arial"/>
      </w:rPr>
    </w:lvl>
    <w:lvl w:ilvl="3">
      <w:start w:val="1"/>
      <w:numFmt w:val="decimal"/>
      <w:lvlText w:val="%4."/>
      <w:lvlJc w:val="left"/>
      <w:pPr>
        <w:ind w:left="2880" w:hanging="0"/>
      </w:pPr>
    </w:lvl>
    <w:lvl w:ilvl="4">
      <w:start w:val="1"/>
      <w:numFmt w:val="lowerLetter"/>
      <w:lvlText w:val="%5."/>
      <w:lvlJc w:val="left"/>
      <w:pPr>
        <w:ind w:left="3600" w:hanging="0"/>
      </w:pPr>
    </w:lvl>
    <w:lvl w:ilvl="5">
      <w:start w:val="1"/>
      <w:numFmt w:val="lowerRoman"/>
      <w:lvlText w:val="%6."/>
      <w:lvlJc w:val="right"/>
      <w:pPr>
        <w:ind w:left="4320" w:hanging="0"/>
      </w:pPr>
    </w:lvl>
    <w:lvl w:ilvl="6">
      <w:start w:val="1"/>
      <w:numFmt w:val="decimal"/>
      <w:lvlText w:val="%7."/>
      <w:lvlJc w:val="left"/>
      <w:pPr>
        <w:ind w:left="5040" w:hanging="0"/>
      </w:pPr>
    </w:lvl>
    <w:lvl w:ilvl="7">
      <w:start w:val="1"/>
      <w:numFmt w:val="lowerLetter"/>
      <w:lvlText w:val="%8."/>
      <w:lvlJc w:val="left"/>
      <w:pPr>
        <w:ind w:left="5760" w:hanging="0"/>
      </w:pPr>
    </w:lvl>
    <w:lvl w:ilvl="8">
      <w:start w:val="1"/>
      <w:numFmt w:val="lowerRoman"/>
      <w:lvlText w:val="%9."/>
      <w:lvlJc w:val="right"/>
      <w:pPr>
        <w:ind w:left="6480" w:hanging="0"/>
      </w:pPr>
    </w:lvl>
  </w:abstractNum>
  <w:abstractNum w:abstractNumId="13">
    <w:lvl w:ilvl="0">
      <w:start w:val="1"/>
      <w:numFmt w:val="decimal"/>
      <w:lvlText w:val="%1)"/>
      <w:lvlJc w:val="left"/>
      <w:pPr>
        <w:ind w:left="1440" w:hanging="0"/>
      </w:pPr>
    </w:lvl>
    <w:lvl w:ilvl="1">
      <w:start w:val="1"/>
      <w:numFmt w:val="bullet"/>
      <w:lvlText w:val="o"/>
      <w:lvlJc w:val="left"/>
      <w:pPr>
        <w:ind w:left="2160" w:hanging="0"/>
      </w:pPr>
      <w:rPr>
        <w:rFonts w:ascii="Courier New" w:hAnsi="Courier New" w:cs="Courier New" w:hint="default"/>
        <w:rFonts w:cs="Courier New"/>
      </w:rPr>
    </w:lvl>
    <w:lvl w:ilvl="2">
      <w:start w:val="1"/>
      <w:numFmt w:val="bullet"/>
      <w:lvlText w:val=""/>
      <w:lvlJc w:val="left"/>
      <w:pPr>
        <w:ind w:left="2880" w:hanging="0"/>
      </w:pPr>
      <w:rPr>
        <w:rFonts w:ascii="Wingdings" w:hAnsi="Wingdings" w:cs="Wingdings" w:hint="default"/>
        <w:rFonts w:cs="Wingdings"/>
      </w:rPr>
    </w:lvl>
    <w:lvl w:ilvl="3">
      <w:start w:val="1"/>
      <w:numFmt w:val="bullet"/>
      <w:lvlText w:val=""/>
      <w:lvlJc w:val="left"/>
      <w:pPr>
        <w:ind w:left="3600" w:hanging="0"/>
      </w:pPr>
      <w:rPr>
        <w:rFonts w:ascii="Symbol" w:hAnsi="Symbol" w:cs="Symbol" w:hint="default"/>
        <w:rFonts w:cs="Symbol"/>
      </w:rPr>
    </w:lvl>
    <w:lvl w:ilvl="4">
      <w:start w:val="1"/>
      <w:numFmt w:val="bullet"/>
      <w:lvlText w:val="o"/>
      <w:lvlJc w:val="left"/>
      <w:pPr>
        <w:ind w:left="4320" w:hanging="0"/>
      </w:pPr>
      <w:rPr>
        <w:rFonts w:ascii="Courier New" w:hAnsi="Courier New" w:cs="Courier New" w:hint="default"/>
        <w:rFonts w:cs="Courier New"/>
      </w:rPr>
    </w:lvl>
    <w:lvl w:ilvl="5">
      <w:start w:val="1"/>
      <w:numFmt w:val="bullet"/>
      <w:lvlText w:val=""/>
      <w:lvlJc w:val="left"/>
      <w:pPr>
        <w:ind w:left="5040" w:hanging="0"/>
      </w:pPr>
      <w:rPr>
        <w:rFonts w:ascii="Wingdings" w:hAnsi="Wingdings" w:cs="Wingdings" w:hint="default"/>
        <w:rFonts w:cs="Wingdings"/>
      </w:rPr>
    </w:lvl>
    <w:lvl w:ilvl="6">
      <w:start w:val="1"/>
      <w:numFmt w:val="bullet"/>
      <w:lvlText w:val=""/>
      <w:lvlJc w:val="left"/>
      <w:pPr>
        <w:ind w:left="5760" w:hanging="0"/>
      </w:pPr>
      <w:rPr>
        <w:rFonts w:ascii="Symbol" w:hAnsi="Symbol" w:cs="Symbol" w:hint="default"/>
        <w:rFonts w:cs="Symbol"/>
      </w:rPr>
    </w:lvl>
    <w:lvl w:ilvl="7">
      <w:start w:val="1"/>
      <w:numFmt w:val="bullet"/>
      <w:lvlText w:val="o"/>
      <w:lvlJc w:val="left"/>
      <w:pPr>
        <w:ind w:left="6480" w:hanging="0"/>
      </w:pPr>
      <w:rPr>
        <w:rFonts w:ascii="Courier New" w:hAnsi="Courier New" w:cs="Courier New" w:hint="default"/>
        <w:rFonts w:cs="Courier New"/>
      </w:rPr>
    </w:lvl>
    <w:lvl w:ilvl="8">
      <w:start w:val="1"/>
      <w:numFmt w:val="bullet"/>
      <w:lvlText w:val=""/>
      <w:lvlJc w:val="left"/>
      <w:pPr>
        <w:ind w:left="7200" w:hanging="0"/>
      </w:pPr>
      <w:rPr>
        <w:rFonts w:ascii="Wingdings" w:hAnsi="Wingdings" w:cs="Wingdings" w:hint="default"/>
        <w:rFonts w:cs="Wingdings"/>
      </w:rPr>
    </w:lvl>
  </w:abstractNum>
  <w:abstractNum w:abstractNumId="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decimal"/>
      <w:lvlText w:val="%1."/>
      <w:lvlJc w:val="left"/>
      <w:pPr>
        <w:ind w:left="720" w:hanging="360"/>
      </w:pPr>
      <w:rPr>
        <w:sz w:val="22"/>
        <w:i w:val="false"/>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lowerLetter"/>
      <w:lvlText w:val="%1)"/>
      <w:lvlJc w:val="left"/>
      <w:pPr>
        <w:ind w:left="492" w:hanging="360"/>
      </w:pPr>
    </w:lvl>
    <w:lvl w:ilvl="1">
      <w:start w:val="1"/>
      <w:numFmt w:val="lowerLetter"/>
      <w:lvlText w:val="%2)"/>
      <w:lvlJc w:val="left"/>
      <w:pPr>
        <w:tabs>
          <w:tab w:val="num" w:pos="1212"/>
        </w:tabs>
        <w:ind w:left="1212" w:hanging="360"/>
      </w:pPr>
    </w:lvl>
    <w:lvl w:ilvl="2">
      <w:start w:val="1"/>
      <w:numFmt w:val="lowerLetter"/>
      <w:lvlText w:val="%3)"/>
      <w:lvlJc w:val="left"/>
      <w:pPr>
        <w:ind w:left="2112" w:hanging="360"/>
      </w:pPr>
    </w:lvl>
    <w:lvl w:ilvl="3">
      <w:start w:val="1"/>
      <w:numFmt w:val="decimal"/>
      <w:lvlText w:val="%4)"/>
      <w:lvlJc w:val="left"/>
      <w:pPr>
        <w:ind w:left="2652" w:hanging="360"/>
      </w:pPr>
      <w:rPr>
        <w:rFonts w:ascii="Arial" w:hAnsi="Arial"/>
        <w:color w:val="00000A"/>
      </w:rPr>
    </w:lvl>
    <w:lvl w:ilvl="4">
      <w:start w:val="15"/>
      <w:numFmt w:val="upperRoman"/>
      <w:lvlText w:val="%5."/>
      <w:lvlJc w:val="left"/>
      <w:pPr>
        <w:ind w:left="3732" w:hanging="720"/>
      </w:pPr>
    </w:lvl>
    <w:lvl w:ilvl="5">
      <w:start w:val="1"/>
      <w:numFmt w:val="lowerRoman"/>
      <w:lvlText w:val="%6."/>
      <w:lvlJc w:val="right"/>
      <w:pPr>
        <w:ind w:left="4092" w:hanging="180"/>
      </w:pPr>
    </w:lvl>
    <w:lvl w:ilvl="6">
      <w:start w:val="1"/>
      <w:numFmt w:val="decimal"/>
      <w:lvlText w:val="%7."/>
      <w:lvlJc w:val="left"/>
      <w:pPr>
        <w:ind w:left="4812" w:hanging="360"/>
      </w:pPr>
    </w:lvl>
    <w:lvl w:ilvl="7">
      <w:start w:val="1"/>
      <w:numFmt w:val="lowerLetter"/>
      <w:lvlText w:val="%8."/>
      <w:lvlJc w:val="left"/>
      <w:pPr>
        <w:ind w:left="5532" w:hanging="360"/>
      </w:pPr>
    </w:lvl>
    <w:lvl w:ilvl="8">
      <w:start w:val="1"/>
      <w:numFmt w:val="lowerRoman"/>
      <w:lvlText w:val="%9."/>
      <w:lvlJc w:val="right"/>
      <w:pPr>
        <w:ind w:left="6252" w:hanging="180"/>
      </w:pPr>
    </w:lvl>
  </w:abstractNum>
  <w:abstractNum w:abstractNumId="24">
    <w:lvl w:ilvl="0">
      <w:start w:val="1"/>
      <w:numFmt w:val="decimal"/>
      <w:lvlText w:val="%1)"/>
      <w:lvlJc w:val="left"/>
      <w:pPr>
        <w:tabs>
          <w:tab w:val="num" w:pos="1440"/>
        </w:tabs>
        <w:ind w:left="1440" w:hanging="360"/>
      </w:pPr>
      <w:rPr>
        <w:sz w:val="22"/>
        <w:rFonts w:eastAsia="Times New Roman"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lvl w:ilvl="0">
      <w:start w:val="1"/>
      <w:numFmt w:val="decimal"/>
      <w:lvlText w:val="%1)"/>
      <w:lvlJc w:val="left"/>
      <w:pPr>
        <w:ind w:left="3763" w:hanging="360"/>
      </w:pPr>
    </w:lvl>
    <w:lvl w:ilvl="1">
      <w:start w:val="1"/>
      <w:numFmt w:val="lowerLetter"/>
      <w:lvlText w:val="%2."/>
      <w:lvlJc w:val="left"/>
      <w:pPr>
        <w:ind w:left="4483" w:hanging="360"/>
      </w:pPr>
    </w:lvl>
    <w:lvl w:ilvl="2">
      <w:start w:val="1"/>
      <w:numFmt w:val="lowerRoman"/>
      <w:lvlText w:val="%3."/>
      <w:lvlJc w:val="right"/>
      <w:pPr>
        <w:ind w:left="5203" w:hanging="180"/>
      </w:pPr>
    </w:lvl>
    <w:lvl w:ilvl="3">
      <w:start w:val="1"/>
      <w:numFmt w:val="decimal"/>
      <w:lvlText w:val="%4."/>
      <w:lvlJc w:val="left"/>
      <w:pPr>
        <w:ind w:left="5923" w:hanging="360"/>
      </w:pPr>
    </w:lvl>
    <w:lvl w:ilvl="4">
      <w:start w:val="1"/>
      <w:numFmt w:val="lowerLetter"/>
      <w:lvlText w:val="%5."/>
      <w:lvlJc w:val="left"/>
      <w:pPr>
        <w:ind w:left="6643" w:hanging="360"/>
      </w:pPr>
    </w:lvl>
    <w:lvl w:ilvl="5">
      <w:start w:val="1"/>
      <w:numFmt w:val="lowerRoman"/>
      <w:lvlText w:val="%6."/>
      <w:lvlJc w:val="right"/>
      <w:pPr>
        <w:ind w:left="7363" w:hanging="180"/>
      </w:pPr>
    </w:lvl>
    <w:lvl w:ilvl="6">
      <w:start w:val="1"/>
      <w:numFmt w:val="decimal"/>
      <w:lvlText w:val="%7."/>
      <w:lvlJc w:val="left"/>
      <w:pPr>
        <w:ind w:left="8083" w:hanging="360"/>
      </w:pPr>
    </w:lvl>
    <w:lvl w:ilvl="7">
      <w:start w:val="1"/>
      <w:numFmt w:val="lowerLetter"/>
      <w:lvlText w:val="%8."/>
      <w:lvlJc w:val="left"/>
      <w:pPr>
        <w:ind w:left="8803" w:hanging="360"/>
      </w:pPr>
    </w:lvl>
    <w:lvl w:ilvl="8">
      <w:start w:val="1"/>
      <w:numFmt w:val="lowerRoman"/>
      <w:lvlText w:val="%9."/>
      <w:lvlJc w:val="right"/>
      <w:pPr>
        <w:ind w:left="9523" w:hanging="180"/>
      </w:pPr>
    </w:lvl>
  </w:abstractNum>
  <w:abstractNum w:abstractNumId="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5">
    <w:lvl w:ilvl="0">
      <w:start w:val="1"/>
      <w:numFmt w:val="decimal"/>
      <w:lvlText w:val="%1)"/>
      <w:lvlJc w:val="left"/>
      <w:pPr>
        <w:ind w:left="1440" w:hanging="360"/>
      </w:pPr>
      <w:rPr>
        <w:rFonts w:ascii="Arial" w:hAnsi="Arial"/>
        <w:color w:val="00000A"/>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lvl w:ilvl="0">
      <w:start w:val="1"/>
      <w:numFmt w:val="upp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7">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bering>
</file>

<file path=word/settings.xml><?xml version="1.0" encoding="utf-8"?>
<w:settings xmlns:w="http://schemas.openxmlformats.org/wordprocessingml/2006/main">
  <w:zoom w:percent="100"/>
  <w:trackRevisions/>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805d9"/>
    <w:pPr>
      <w:widowControl/>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pl-PL" w:eastAsia="en-US" w:bidi="ar-SA"/>
    </w:rPr>
  </w:style>
  <w:style w:type="paragraph" w:styleId="Nagwek1">
    <w:name w:val="Heading 1"/>
    <w:basedOn w:val="Normal"/>
    <w:link w:val="Nagwek1Znak"/>
    <w:uiPriority w:val="9"/>
    <w:qFormat/>
    <w:rsid w:val="00247b0a"/>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Nagwek2">
    <w:name w:val="Heading 2"/>
    <w:basedOn w:val="Normal"/>
    <w:link w:val="Nagwek2Znak"/>
    <w:uiPriority w:val="9"/>
    <w:unhideWhenUsed/>
    <w:qFormat/>
    <w:rsid w:val="00466e1e"/>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Nagwek3">
    <w:name w:val="Heading 3"/>
    <w:basedOn w:val="Normal"/>
    <w:link w:val="Nagwek3Znak"/>
    <w:uiPriority w:val="9"/>
    <w:semiHidden/>
    <w:unhideWhenUsed/>
    <w:qFormat/>
    <w:rsid w:val="00246b4d"/>
    <w:pPr>
      <w:keepNext w:val="true"/>
      <w:keepLines/>
      <w:spacing w:before="40" w:after="0"/>
      <w:outlineLvl w:val="2"/>
    </w:pPr>
    <w:rPr>
      <w:rFonts w:ascii="Calibri Light" w:hAnsi="Calibri Light" w:eastAsia="" w:cs="" w:asciiTheme="majorHAnsi" w:cstheme="majorBidi" w:eastAsiaTheme="majorEastAsia" w:hAnsiTheme="majorHAnsi"/>
      <w:color w:val="1F4D78" w:themeColor="accent1" w:themeShade="7f"/>
      <w:sz w:val="24"/>
      <w:szCs w:val="24"/>
    </w:rPr>
  </w:style>
  <w:style w:type="character" w:styleId="DefaultParagraphFont" w:default="1">
    <w:name w:val="Default Paragraph Font"/>
    <w:uiPriority w:val="1"/>
    <w:semiHidden/>
    <w:unhideWhenUsed/>
    <w:qFormat/>
    <w:rPr/>
  </w:style>
  <w:style w:type="character" w:styleId="Alb" w:customStyle="1">
    <w:name w:val="a_lb"/>
    <w:basedOn w:val="DefaultParagraphFont"/>
    <w:qFormat/>
    <w:rsid w:val="00ef72d7"/>
    <w:rPr/>
  </w:style>
  <w:style w:type="character" w:styleId="NagwekZnak" w:customStyle="1">
    <w:name w:val="Nagłówek Znak"/>
    <w:basedOn w:val="DefaultParagraphFont"/>
    <w:link w:val="Nagwek"/>
    <w:uiPriority w:val="99"/>
    <w:qFormat/>
    <w:rsid w:val="00121804"/>
    <w:rPr/>
  </w:style>
  <w:style w:type="character" w:styleId="StopkaZnak" w:customStyle="1">
    <w:name w:val="Stopka Znak"/>
    <w:basedOn w:val="DefaultParagraphFont"/>
    <w:link w:val="Stopka"/>
    <w:uiPriority w:val="99"/>
    <w:qFormat/>
    <w:rsid w:val="00121804"/>
    <w:rPr/>
  </w:style>
  <w:style w:type="character" w:styleId="Nagwek2Znak" w:customStyle="1">
    <w:name w:val="Nagłówek 2 Znak"/>
    <w:basedOn w:val="DefaultParagraphFont"/>
    <w:link w:val="Nagwek2"/>
    <w:uiPriority w:val="9"/>
    <w:qFormat/>
    <w:rsid w:val="00466e1e"/>
    <w:rPr>
      <w:rFonts w:ascii="Calibri Light" w:hAnsi="Calibri Light" w:eastAsia="" w:cs="" w:asciiTheme="majorHAnsi" w:cstheme="majorBidi" w:eastAsiaTheme="majorEastAsia" w:hAnsiTheme="majorHAnsi"/>
      <w:color w:val="2E74B5" w:themeColor="accent1" w:themeShade="bf"/>
      <w:sz w:val="26"/>
      <w:szCs w:val="26"/>
    </w:rPr>
  </w:style>
  <w:style w:type="character" w:styleId="Albs" w:customStyle="1">
    <w:name w:val="a_lb-s"/>
    <w:basedOn w:val="DefaultParagraphFont"/>
    <w:qFormat/>
    <w:rsid w:val="00ac62b5"/>
    <w:rPr/>
  </w:style>
  <w:style w:type="character" w:styleId="Czeinternetowe">
    <w:name w:val="Łącze internetowe"/>
    <w:uiPriority w:val="99"/>
    <w:unhideWhenUsed/>
    <w:rsid w:val="000d0ef9"/>
    <w:rPr>
      <w:color w:val="0000FF"/>
      <w:u w:val="single"/>
    </w:rPr>
  </w:style>
  <w:style w:type="character" w:styleId="AkapitzlistZnak" w:customStyle="1">
    <w:name w:val="Akapit z listą Znak"/>
    <w:link w:val="Akapitzlist"/>
    <w:qFormat/>
    <w:rsid w:val="000d0ef9"/>
    <w:rPr/>
  </w:style>
  <w:style w:type="character" w:styleId="Annotationreference">
    <w:name w:val="annotation reference"/>
    <w:uiPriority w:val="99"/>
    <w:qFormat/>
    <w:rsid w:val="00ad1df7"/>
    <w:rPr>
      <w:sz w:val="16"/>
      <w:szCs w:val="16"/>
    </w:rPr>
  </w:style>
  <w:style w:type="character" w:styleId="TekstkomentarzaZnak" w:customStyle="1">
    <w:name w:val="Tekst komentarza Znak"/>
    <w:basedOn w:val="DefaultParagraphFont"/>
    <w:link w:val="Tekstkomentarza"/>
    <w:uiPriority w:val="99"/>
    <w:qFormat/>
    <w:rsid w:val="00ad1df7"/>
    <w:rPr>
      <w:rFonts w:ascii="Times New Roman" w:hAnsi="Times New Roman" w:eastAsia="Times New Roman" w:cs="Times New Roman"/>
      <w:sz w:val="20"/>
      <w:szCs w:val="20"/>
      <w:lang w:eastAsia="pl-PL"/>
    </w:rPr>
  </w:style>
  <w:style w:type="character" w:styleId="TekstdymkaZnak" w:customStyle="1">
    <w:name w:val="Tekst dymka Znak"/>
    <w:basedOn w:val="DefaultParagraphFont"/>
    <w:link w:val="Tekstdymka"/>
    <w:uiPriority w:val="99"/>
    <w:semiHidden/>
    <w:qFormat/>
    <w:rsid w:val="00ad1df7"/>
    <w:rPr>
      <w:rFonts w:ascii="Segoe UI" w:hAnsi="Segoe UI" w:cs="Segoe UI"/>
      <w:sz w:val="18"/>
      <w:szCs w:val="18"/>
    </w:rPr>
  </w:style>
  <w:style w:type="character" w:styleId="TematkomentarzaZnak" w:customStyle="1">
    <w:name w:val="Temat komentarza Znak"/>
    <w:basedOn w:val="TekstkomentarzaZnak"/>
    <w:link w:val="Tematkomentarza"/>
    <w:uiPriority w:val="99"/>
    <w:semiHidden/>
    <w:qFormat/>
    <w:rsid w:val="00fc3662"/>
    <w:rPr>
      <w:rFonts w:ascii="Times New Roman" w:hAnsi="Times New Roman" w:eastAsia="Times New Roman" w:cs="Times New Roman"/>
      <w:b/>
      <w:bCs/>
      <w:sz w:val="20"/>
      <w:szCs w:val="20"/>
      <w:lang w:eastAsia="pl-PL"/>
    </w:rPr>
  </w:style>
  <w:style w:type="character" w:styleId="Wyrnienie">
    <w:name w:val="Wyróżnienie"/>
    <w:basedOn w:val="DefaultParagraphFont"/>
    <w:uiPriority w:val="20"/>
    <w:qFormat/>
    <w:rsid w:val="00c9771a"/>
    <w:rPr>
      <w:i/>
      <w:iCs/>
    </w:rPr>
  </w:style>
  <w:style w:type="character" w:styleId="Fnref" w:customStyle="1">
    <w:name w:val="fn-ref"/>
    <w:basedOn w:val="DefaultParagraphFont"/>
    <w:qFormat/>
    <w:rsid w:val="00e16624"/>
    <w:rPr/>
  </w:style>
  <w:style w:type="character" w:styleId="Nagwek1Znak" w:customStyle="1">
    <w:name w:val="Nagłówek 1 Znak"/>
    <w:basedOn w:val="DefaultParagraphFont"/>
    <w:link w:val="Nagwek1"/>
    <w:uiPriority w:val="9"/>
    <w:qFormat/>
    <w:rsid w:val="00247b0a"/>
    <w:rPr>
      <w:rFonts w:ascii="Calibri Light" w:hAnsi="Calibri Light" w:eastAsia="" w:cs="" w:asciiTheme="majorHAnsi" w:cstheme="majorBidi" w:eastAsiaTheme="majorEastAsia" w:hAnsiTheme="majorHAnsi"/>
      <w:color w:val="2E74B5" w:themeColor="accent1" w:themeShade="bf"/>
      <w:sz w:val="32"/>
      <w:szCs w:val="32"/>
    </w:rPr>
  </w:style>
  <w:style w:type="character" w:styleId="CytatZnak" w:customStyle="1">
    <w:name w:val="Cytat Znak"/>
    <w:basedOn w:val="DefaultParagraphFont"/>
    <w:link w:val="Cytat"/>
    <w:uiPriority w:val="29"/>
    <w:qFormat/>
    <w:rsid w:val="00e12436"/>
    <w:rPr>
      <w:i/>
      <w:iCs/>
      <w:color w:val="404040" w:themeColor="text1" w:themeTint="bf"/>
    </w:rPr>
  </w:style>
  <w:style w:type="character" w:styleId="TekstprzypisukocowegoZnak" w:customStyle="1">
    <w:name w:val="Tekst przypisu końcowego Znak"/>
    <w:basedOn w:val="DefaultParagraphFont"/>
    <w:link w:val="Tekstprzypisukocowego"/>
    <w:uiPriority w:val="99"/>
    <w:semiHidden/>
    <w:qFormat/>
    <w:rsid w:val="00804f3e"/>
    <w:rPr>
      <w:sz w:val="20"/>
      <w:szCs w:val="20"/>
    </w:rPr>
  </w:style>
  <w:style w:type="character" w:styleId="Endnotereference">
    <w:name w:val="endnote reference"/>
    <w:basedOn w:val="DefaultParagraphFont"/>
    <w:uiPriority w:val="99"/>
    <w:semiHidden/>
    <w:unhideWhenUsed/>
    <w:qFormat/>
    <w:rsid w:val="00804f3e"/>
    <w:rPr>
      <w:vertAlign w:val="superscript"/>
    </w:rPr>
  </w:style>
  <w:style w:type="character" w:styleId="Nierozpoznanawzmianka1" w:customStyle="1">
    <w:name w:val="Nierozpoznana wzmianka1"/>
    <w:basedOn w:val="DefaultParagraphFont"/>
    <w:uiPriority w:val="99"/>
    <w:semiHidden/>
    <w:unhideWhenUsed/>
    <w:qFormat/>
    <w:rsid w:val="001a7d3b"/>
    <w:rPr>
      <w:color w:val="605E5C"/>
      <w:shd w:fill="E1DFDD" w:val="clear"/>
    </w:rPr>
  </w:style>
  <w:style w:type="character" w:styleId="Nagwek3Znak" w:customStyle="1">
    <w:name w:val="Nagłówek 3 Znak"/>
    <w:basedOn w:val="DefaultParagraphFont"/>
    <w:link w:val="Nagwek3"/>
    <w:uiPriority w:val="9"/>
    <w:semiHidden/>
    <w:qFormat/>
    <w:rsid w:val="00246b4d"/>
    <w:rPr>
      <w:rFonts w:ascii="Calibri Light" w:hAnsi="Calibri Light" w:eastAsia="" w:cs="" w:asciiTheme="majorHAnsi" w:cstheme="majorBidi" w:eastAsiaTheme="majorEastAsia" w:hAnsiTheme="majorHAnsi"/>
      <w:color w:val="1F4D78" w:themeColor="accent1" w:themeShade="7f"/>
      <w:sz w:val="24"/>
      <w:szCs w:val="24"/>
    </w:rPr>
  </w:style>
  <w:style w:type="character" w:styleId="UnresolvedMention">
    <w:name w:val="Unresolved Mention"/>
    <w:basedOn w:val="DefaultParagraphFont"/>
    <w:uiPriority w:val="99"/>
    <w:semiHidden/>
    <w:unhideWhenUsed/>
    <w:qFormat/>
    <w:rsid w:val="009a1e30"/>
    <w:rPr>
      <w:color w:val="605E5C"/>
      <w:shd w:fill="E1DFDD" w:val="clear"/>
    </w:rPr>
  </w:style>
  <w:style w:type="character" w:styleId="ListLabel1">
    <w:name w:val="ListLabel 1"/>
    <w:qFormat/>
    <w:rPr>
      <w:rFonts w:ascii="Arial" w:hAnsi="Arial"/>
      <w:b/>
    </w:rPr>
  </w:style>
  <w:style w:type="character" w:styleId="ListLabel2">
    <w:name w:val="ListLabel 2"/>
    <w:qFormat/>
    <w:rPr>
      <w:rFonts w:ascii="Arial" w:hAnsi="Arial"/>
      <w:b w:val="false"/>
      <w:bCs/>
      <w:sz w:val="22"/>
    </w:rPr>
  </w:style>
  <w:style w:type="character" w:styleId="ListLabel3">
    <w:name w:val="ListLabel 3"/>
    <w:qFormat/>
    <w:rPr>
      <w:rFonts w:ascii="Arial" w:hAnsi="Arial" w:eastAsia="Times New Roman" w:cs="Arial"/>
    </w:rPr>
  </w:style>
  <w:style w:type="character" w:styleId="ListLabel4">
    <w:name w:val="ListLabel 4"/>
    <w:qFormat/>
    <w:rPr>
      <w:rFonts w:ascii="Arial" w:hAnsi="Arial" w:eastAsia="Times New Roman" w:cs="Arial"/>
      <w:b w:val="false"/>
      <w:i w:val="false"/>
      <w:sz w:val="22"/>
      <w:szCs w:val="22"/>
    </w:rPr>
  </w:style>
  <w:style w:type="character" w:styleId="ListLabel5">
    <w:name w:val="ListLabel 5"/>
    <w:qFormat/>
    <w:rPr>
      <w:rFonts w:ascii="Arial" w:hAnsi="Arial" w:eastAsia="Times New Roman" w:cs="Arial"/>
      <w:b/>
    </w:rPr>
  </w:style>
  <w:style w:type="character" w:styleId="ListLabel6">
    <w:name w:val="ListLabel 6"/>
    <w:qFormat/>
    <w:rPr>
      <w:rFonts w:eastAsia="Times New Roman" w:cs="Arial"/>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ascii="Arial" w:hAnsi="Arial"/>
      <w:i w:val="false"/>
      <w:sz w:val="22"/>
    </w:rPr>
  </w:style>
  <w:style w:type="character" w:styleId="ListLabel11">
    <w:name w:val="ListLabel 11"/>
    <w:qFormat/>
    <w:rPr>
      <w:rFonts w:ascii="Arial" w:hAnsi="Arial"/>
      <w:color w:val="00000A"/>
    </w:rPr>
  </w:style>
  <w:style w:type="character" w:styleId="ListLabel12">
    <w:name w:val="ListLabel 12"/>
    <w:qFormat/>
    <w:rPr>
      <w:rFonts w:eastAsia="Times New Roman" w:cs="Arial"/>
      <w:sz w:val="22"/>
    </w:rPr>
  </w:style>
  <w:style w:type="character" w:styleId="ListLabel13">
    <w:name w:val="ListLabel 13"/>
    <w:qFormat/>
    <w:rPr>
      <w:rFonts w:ascii="Arial" w:hAnsi="Arial"/>
      <w:color w:val="00000A"/>
    </w:rPr>
  </w:style>
  <w:style w:type="character" w:styleId="Znakinumeracji">
    <w:name w:val="Znaki numeracji"/>
    <w:qFormat/>
    <w:rPr/>
  </w:style>
  <w:style w:type="character" w:styleId="ListLabel14">
    <w:name w:val="ListLabel 14"/>
    <w:qFormat/>
    <w:rPr>
      <w:rFonts w:ascii="Arial" w:hAnsi="Arial"/>
      <w:b/>
    </w:rPr>
  </w:style>
  <w:style w:type="character" w:styleId="ListLabel15">
    <w:name w:val="ListLabel 15"/>
    <w:qFormat/>
    <w:rPr>
      <w:rFonts w:ascii="Arial" w:hAnsi="Arial"/>
      <w:b w:val="false"/>
      <w:bCs/>
      <w:sz w:val="22"/>
    </w:rPr>
  </w:style>
  <w:style w:type="character" w:styleId="ListLabel16">
    <w:name w:val="ListLabel 16"/>
    <w:qFormat/>
    <w:rPr>
      <w:rFonts w:ascii="Arial" w:hAnsi="Arial" w:eastAsia="Times New Roman" w:cs="Arial"/>
    </w:rPr>
  </w:style>
  <w:style w:type="character" w:styleId="ListLabel17">
    <w:name w:val="ListLabel 17"/>
    <w:qFormat/>
    <w:rPr>
      <w:rFonts w:ascii="Arial" w:hAnsi="Arial" w:eastAsia="Times New Roman" w:cs="Arial"/>
      <w:b w:val="false"/>
      <w:i w:val="false"/>
      <w:sz w:val="22"/>
      <w:szCs w:val="22"/>
    </w:rPr>
  </w:style>
  <w:style w:type="character" w:styleId="ListLabel18">
    <w:name w:val="ListLabel 18"/>
    <w:qFormat/>
    <w:rPr>
      <w:rFonts w:ascii="Arial" w:hAnsi="Arial" w:eastAsia="Times New Roman" w:cs="Arial"/>
      <w:b/>
    </w:rPr>
  </w:style>
  <w:style w:type="character" w:styleId="ListLabel19">
    <w:name w:val="ListLabel 19"/>
    <w:qFormat/>
    <w:rPr>
      <w:rFonts w:eastAsia="Times New Roman" w:cs="Aria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cs="Symbol"/>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ascii="Arial" w:hAnsi="Arial"/>
      <w:i w:val="false"/>
      <w:sz w:val="22"/>
    </w:rPr>
  </w:style>
  <w:style w:type="character" w:styleId="ListLabel29">
    <w:name w:val="ListLabel 29"/>
    <w:qFormat/>
    <w:rPr>
      <w:rFonts w:ascii="Arial" w:hAnsi="Arial"/>
      <w:color w:val="00000A"/>
    </w:rPr>
  </w:style>
  <w:style w:type="character" w:styleId="ListLabel30">
    <w:name w:val="ListLabel 30"/>
    <w:qFormat/>
    <w:rPr>
      <w:rFonts w:eastAsia="Times New Roman" w:cs="Arial"/>
      <w:sz w:val="22"/>
    </w:rPr>
  </w:style>
  <w:style w:type="character" w:styleId="ListLabel31">
    <w:name w:val="ListLabel 31"/>
    <w:qFormat/>
    <w:rPr>
      <w:rFonts w:ascii="Arial" w:hAnsi="Arial"/>
      <w:color w:val="00000A"/>
    </w:rPr>
  </w:style>
  <w:style w:type="character" w:styleId="ListLabel32">
    <w:name w:val="ListLabel 32"/>
    <w:qFormat/>
    <w:rPr>
      <w:rFonts w:ascii="Arial" w:hAnsi="Arial"/>
      <w:b/>
    </w:rPr>
  </w:style>
  <w:style w:type="character" w:styleId="ListLabel33">
    <w:name w:val="ListLabel 33"/>
    <w:qFormat/>
    <w:rPr>
      <w:rFonts w:ascii="Arial" w:hAnsi="Arial"/>
      <w:b w:val="false"/>
      <w:bCs/>
      <w:sz w:val="22"/>
    </w:rPr>
  </w:style>
  <w:style w:type="character" w:styleId="ListLabel34">
    <w:name w:val="ListLabel 34"/>
    <w:qFormat/>
    <w:rPr>
      <w:rFonts w:ascii="Arial" w:hAnsi="Arial" w:eastAsia="Times New Roman" w:cs="Arial"/>
    </w:rPr>
  </w:style>
  <w:style w:type="character" w:styleId="ListLabel35">
    <w:name w:val="ListLabel 35"/>
    <w:qFormat/>
    <w:rPr>
      <w:rFonts w:ascii="Arial" w:hAnsi="Arial" w:eastAsia="Times New Roman" w:cs="Arial"/>
      <w:b w:val="false"/>
      <w:i w:val="false"/>
      <w:sz w:val="22"/>
      <w:szCs w:val="22"/>
    </w:rPr>
  </w:style>
  <w:style w:type="character" w:styleId="ListLabel36">
    <w:name w:val="ListLabel 36"/>
    <w:qFormat/>
    <w:rPr>
      <w:rFonts w:ascii="Arial" w:hAnsi="Arial" w:eastAsia="Times New Roman" w:cs="Arial"/>
      <w:b/>
    </w:rPr>
  </w:style>
  <w:style w:type="character" w:styleId="ListLabel37">
    <w:name w:val="ListLabel 37"/>
    <w:qFormat/>
    <w:rPr>
      <w:rFonts w:eastAsia="Times New Roman" w:cs="Aria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ascii="Arial" w:hAnsi="Arial"/>
      <w:i w:val="false"/>
      <w:sz w:val="22"/>
    </w:rPr>
  </w:style>
  <w:style w:type="character" w:styleId="ListLabel47">
    <w:name w:val="ListLabel 47"/>
    <w:qFormat/>
    <w:rPr>
      <w:rFonts w:ascii="Arial" w:hAnsi="Arial"/>
      <w:color w:val="00000A"/>
    </w:rPr>
  </w:style>
  <w:style w:type="character" w:styleId="ListLabel48">
    <w:name w:val="ListLabel 48"/>
    <w:qFormat/>
    <w:rPr>
      <w:rFonts w:eastAsia="Times New Roman" w:cs="Arial"/>
      <w:sz w:val="22"/>
    </w:rPr>
  </w:style>
  <w:style w:type="character" w:styleId="ListLabel49">
    <w:name w:val="ListLabel 49"/>
    <w:qFormat/>
    <w:rPr>
      <w:rFonts w:ascii="Arial" w:hAnsi="Arial"/>
      <w:color w:val="00000A"/>
    </w:rPr>
  </w:style>
  <w:style w:type="character" w:styleId="ListLabel50">
    <w:name w:val="ListLabel 50"/>
    <w:qFormat/>
    <w:rPr>
      <w:rFonts w:ascii="Arial" w:hAnsi="Arial"/>
      <w:b/>
    </w:rPr>
  </w:style>
  <w:style w:type="character" w:styleId="ListLabel51">
    <w:name w:val="ListLabel 51"/>
    <w:qFormat/>
    <w:rPr>
      <w:rFonts w:ascii="Arial" w:hAnsi="Arial"/>
      <w:b w:val="false"/>
      <w:bCs/>
      <w:sz w:val="22"/>
    </w:rPr>
  </w:style>
  <w:style w:type="character" w:styleId="ListLabel52">
    <w:name w:val="ListLabel 52"/>
    <w:qFormat/>
    <w:rPr>
      <w:rFonts w:ascii="Arial" w:hAnsi="Arial" w:eastAsia="Times New Roman" w:cs="Arial"/>
    </w:rPr>
  </w:style>
  <w:style w:type="character" w:styleId="ListLabel53">
    <w:name w:val="ListLabel 53"/>
    <w:qFormat/>
    <w:rPr>
      <w:rFonts w:ascii="Arial" w:hAnsi="Arial" w:eastAsia="Times New Roman" w:cs="Arial"/>
      <w:b w:val="false"/>
      <w:i w:val="false"/>
      <w:sz w:val="22"/>
      <w:szCs w:val="22"/>
    </w:rPr>
  </w:style>
  <w:style w:type="character" w:styleId="ListLabel54">
    <w:name w:val="ListLabel 54"/>
    <w:qFormat/>
    <w:rPr>
      <w:rFonts w:ascii="Arial" w:hAnsi="Arial" w:eastAsia="Times New Roman" w:cs="Arial"/>
      <w:b/>
    </w:rPr>
  </w:style>
  <w:style w:type="character" w:styleId="ListLabel55">
    <w:name w:val="ListLabel 55"/>
    <w:qFormat/>
    <w:rPr>
      <w:rFonts w:eastAsia="Times New Roman" w:cs="Arial"/>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cs="Symbol"/>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ascii="Arial" w:hAnsi="Arial"/>
      <w:i w:val="false"/>
      <w:sz w:val="22"/>
    </w:rPr>
  </w:style>
  <w:style w:type="character" w:styleId="ListLabel65">
    <w:name w:val="ListLabel 65"/>
    <w:qFormat/>
    <w:rPr>
      <w:rFonts w:ascii="Arial" w:hAnsi="Arial"/>
      <w:color w:val="00000A"/>
    </w:rPr>
  </w:style>
  <w:style w:type="character" w:styleId="ListLabel66">
    <w:name w:val="ListLabel 66"/>
    <w:qFormat/>
    <w:rPr>
      <w:rFonts w:eastAsia="Times New Roman" w:cs="Arial"/>
      <w:sz w:val="22"/>
    </w:rPr>
  </w:style>
  <w:style w:type="character" w:styleId="ListLabel67">
    <w:name w:val="ListLabel 67"/>
    <w:qFormat/>
    <w:rPr>
      <w:rFonts w:ascii="Arial" w:hAnsi="Arial"/>
      <w:color w:val="00000A"/>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88"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ListParagraph">
    <w:name w:val="List Paragraph"/>
    <w:basedOn w:val="Normal"/>
    <w:link w:val="AkapitzlistZnak"/>
    <w:uiPriority w:val="34"/>
    <w:qFormat/>
    <w:rsid w:val="00ef72d7"/>
    <w:pPr>
      <w:spacing w:before="0" w:after="160"/>
      <w:ind w:left="720" w:hanging="0"/>
      <w:contextualSpacing/>
    </w:pPr>
    <w:rPr/>
  </w:style>
  <w:style w:type="paragraph" w:styleId="Gwka">
    <w:name w:val="Header"/>
    <w:basedOn w:val="Normal"/>
    <w:link w:val="NagwekZnak"/>
    <w:uiPriority w:val="99"/>
    <w:unhideWhenUsed/>
    <w:rsid w:val="00121804"/>
    <w:pPr>
      <w:tabs>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21804"/>
    <w:pPr>
      <w:tabs>
        <w:tab w:val="center" w:pos="4536" w:leader="none"/>
        <w:tab w:val="right" w:pos="9072" w:leader="none"/>
      </w:tabs>
      <w:spacing w:lineRule="auto" w:line="240" w:before="0" w:after="0"/>
    </w:pPr>
    <w:rPr/>
  </w:style>
  <w:style w:type="paragraph" w:styleId="Annotationtext">
    <w:name w:val="annotation text"/>
    <w:basedOn w:val="Normal"/>
    <w:link w:val="TekstkomentarzaZnak"/>
    <w:uiPriority w:val="99"/>
    <w:qFormat/>
    <w:rsid w:val="00ad1df7"/>
    <w:pPr>
      <w:spacing w:lineRule="auto" w:line="240" w:before="0" w:after="0"/>
    </w:pPr>
    <w:rPr>
      <w:rFonts w:ascii="Times New Roman" w:hAnsi="Times New Roman" w:eastAsia="Times New Roman" w:cs="Times New Roman"/>
      <w:sz w:val="20"/>
      <w:szCs w:val="20"/>
      <w:lang w:eastAsia="pl-PL"/>
    </w:rPr>
  </w:style>
  <w:style w:type="paragraph" w:styleId="BalloonText">
    <w:name w:val="Balloon Text"/>
    <w:basedOn w:val="Normal"/>
    <w:link w:val="TekstdymkaZnak"/>
    <w:uiPriority w:val="99"/>
    <w:semiHidden/>
    <w:unhideWhenUsed/>
    <w:qFormat/>
    <w:rsid w:val="00ad1df7"/>
    <w:pPr>
      <w:spacing w:lineRule="auto" w:line="240" w:before="0" w:after="0"/>
    </w:pPr>
    <w:rPr>
      <w:rFonts w:ascii="Segoe UI" w:hAnsi="Segoe UI" w:cs="Segoe UI"/>
      <w:sz w:val="18"/>
      <w:szCs w:val="18"/>
    </w:rPr>
  </w:style>
  <w:style w:type="paragraph" w:styleId="Pkt" w:customStyle="1">
    <w:name w:val="pkt"/>
    <w:basedOn w:val="Normal"/>
    <w:qFormat/>
    <w:rsid w:val="005c3f38"/>
    <w:pPr>
      <w:spacing w:lineRule="auto" w:line="240" w:before="60" w:after="60"/>
      <w:ind w:left="851" w:hanging="295"/>
      <w:jc w:val="both"/>
    </w:pPr>
    <w:rPr>
      <w:rFonts w:ascii="Univers-PL" w:hAnsi="Univers-PL" w:eastAsia="Calibri" w:cs="Univers-PL"/>
      <w:sz w:val="19"/>
      <w:szCs w:val="19"/>
      <w:lang w:eastAsia="pl-PL"/>
    </w:rPr>
  </w:style>
  <w:style w:type="paragraph" w:styleId="NoSpacing">
    <w:name w:val="No Spacing"/>
    <w:uiPriority w:val="1"/>
    <w:qFormat/>
    <w:rsid w:val="008771be"/>
    <w:pPr>
      <w:widowControl/>
      <w:bidi w:val="0"/>
      <w:spacing w:lineRule="auto" w:line="240" w:before="0" w:after="0"/>
      <w:jc w:val="left"/>
    </w:pPr>
    <w:rPr>
      <w:rFonts w:ascii="Calibri" w:hAnsi="Calibri" w:eastAsia="Calibri" w:cs="" w:asciiTheme="minorHAnsi" w:cstheme="minorBidi" w:eastAsiaTheme="minorHAnsi" w:hAnsiTheme="minorHAnsi"/>
      <w:color w:val="00000A"/>
      <w:kern w:val="0"/>
      <w:sz w:val="22"/>
      <w:szCs w:val="22"/>
      <w:lang w:val="pl-PL" w:eastAsia="en-US" w:bidi="ar-SA"/>
    </w:rPr>
  </w:style>
  <w:style w:type="paragraph" w:styleId="Annotationsubject">
    <w:name w:val="annotation subject"/>
    <w:basedOn w:val="Annotationtext"/>
    <w:link w:val="TematkomentarzaZnak"/>
    <w:uiPriority w:val="99"/>
    <w:semiHidden/>
    <w:unhideWhenUsed/>
    <w:qFormat/>
    <w:rsid w:val="00fc3662"/>
    <w:pPr>
      <w:spacing w:before="0" w:after="160"/>
    </w:pPr>
    <w:rPr>
      <w:rFonts w:ascii="Calibri" w:hAnsi="Calibri" w:eastAsia="Calibri" w:cs="" w:asciiTheme="minorHAnsi" w:cstheme="minorBidi" w:eastAsiaTheme="minorHAnsi" w:hAnsiTheme="minorHAnsi"/>
      <w:b/>
      <w:bCs/>
      <w:lang w:eastAsia="en-US"/>
    </w:rPr>
  </w:style>
  <w:style w:type="paragraph" w:styleId="NormalWeb">
    <w:name w:val="Normal (Web)"/>
    <w:basedOn w:val="Normal"/>
    <w:uiPriority w:val="99"/>
    <w:semiHidden/>
    <w:unhideWhenUsed/>
    <w:qFormat/>
    <w:rsid w:val="00e16624"/>
    <w:pPr>
      <w:spacing w:lineRule="auto" w:line="240" w:beforeAutospacing="1" w:afterAutospacing="1"/>
    </w:pPr>
    <w:rPr>
      <w:rFonts w:ascii="Times New Roman" w:hAnsi="Times New Roman" w:eastAsia="Times New Roman" w:cs="Times New Roman"/>
      <w:sz w:val="24"/>
      <w:szCs w:val="24"/>
      <w:lang w:eastAsia="pl-PL"/>
    </w:rPr>
  </w:style>
  <w:style w:type="paragraph" w:styleId="N11" w:customStyle="1">
    <w:name w:val="n11"/>
    <w:basedOn w:val="Normal"/>
    <w:qFormat/>
    <w:rsid w:val="00326276"/>
    <w:pPr>
      <w:spacing w:lineRule="auto" w:line="240" w:beforeAutospacing="1" w:afterAutospacing="1"/>
      <w:jc w:val="both"/>
    </w:pPr>
    <w:rPr>
      <w:rFonts w:ascii="Arial" w:hAnsi="Arial" w:eastAsia="Times New Roman" w:cs="Arial"/>
      <w:color w:val="000000"/>
      <w:sz w:val="17"/>
      <w:szCs w:val="17"/>
      <w:lang w:eastAsia="pl-PL"/>
    </w:rPr>
  </w:style>
  <w:style w:type="paragraph" w:styleId="Quote">
    <w:name w:val="Quote"/>
    <w:basedOn w:val="Normal"/>
    <w:link w:val="CytatZnak"/>
    <w:uiPriority w:val="29"/>
    <w:qFormat/>
    <w:rsid w:val="00e12436"/>
    <w:pPr>
      <w:spacing w:before="200" w:after="160"/>
      <w:ind w:left="864" w:right="864" w:hanging="0"/>
      <w:jc w:val="center"/>
    </w:pPr>
    <w:rPr>
      <w:i/>
      <w:iCs/>
      <w:color w:val="404040" w:themeColor="text1" w:themeTint="bf"/>
    </w:rPr>
  </w:style>
  <w:style w:type="paragraph" w:styleId="Endnotetext">
    <w:name w:val="endnote text"/>
    <w:basedOn w:val="Normal"/>
    <w:link w:val="TekstprzypisukocowegoZnak"/>
    <w:uiPriority w:val="99"/>
    <w:semiHidden/>
    <w:unhideWhenUsed/>
    <w:qFormat/>
    <w:rsid w:val="00804f3e"/>
    <w:pPr>
      <w:spacing w:lineRule="auto" w:line="240" w:before="0" w:after="0"/>
    </w:pPr>
    <w:rPr>
      <w:sz w:val="20"/>
      <w:szCs w:val="20"/>
    </w:rPr>
  </w:style>
  <w:style w:type="paragraph" w:styleId="Revision">
    <w:name w:val="Revision"/>
    <w:uiPriority w:val="99"/>
    <w:semiHidden/>
    <w:qFormat/>
    <w:rsid w:val="00ea39f6"/>
    <w:pPr>
      <w:widowControl/>
      <w:bidi w:val="0"/>
      <w:spacing w:lineRule="auto" w:line="240" w:before="0" w:after="0"/>
      <w:jc w:val="left"/>
    </w:pPr>
    <w:rPr>
      <w:rFonts w:ascii="Calibri" w:hAnsi="Calibri" w:eastAsia="Calibri" w:cs="" w:asciiTheme="minorHAnsi" w:cstheme="minorBidi" w:eastAsiaTheme="minorHAnsi" w:hAnsiTheme="minorHAnsi"/>
      <w:color w:val="00000A"/>
      <w:kern w:val="0"/>
      <w:sz w:val="22"/>
      <w:szCs w:val="22"/>
      <w:lang w:val="pl-PL" w:eastAsia="en-US"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entrumzagorze.pl/" TargetMode="External"/><Relationship Id="rId3" Type="http://schemas.openxmlformats.org/officeDocument/2006/relationships/hyperlink" Target="http://www.miniportal.uzp.gov.pl/" TargetMode="External"/><Relationship Id="rId4" Type="http://schemas.openxmlformats.org/officeDocument/2006/relationships/hyperlink" Target="http://www.miniportal.uzp.gov.pl/" TargetMode="External"/><Relationship Id="rId5" Type="http://schemas.openxmlformats.org/officeDocument/2006/relationships/hyperlink" Target="mailto:zamowienia@centrumzagorze.pl" TargetMode="External"/><Relationship Id="rId6" Type="http://schemas.openxmlformats.org/officeDocument/2006/relationships/hyperlink" Target="mailto:iwona.belkot@centrumzagorze.pl" TargetMode="External"/><Relationship Id="rId7" Type="http://schemas.openxmlformats.org/officeDocument/2006/relationships/hyperlink" Target="https://www.uzp.gov.pl/__data/assets/pdf_file/0026/45557/Jednolity-Europejski-Dokument-Zamowienia-instrukcja-2021.01.20.pdf"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41933-B9C9-495B-96D8-8577B8CA5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Application>LibreOffice/5.4.3.2$Windows_X86_64 LibreOffice_project/92a7159f7e4af62137622921e809f8546db437e5</Application>
  <Pages>19</Pages>
  <Words>7625</Words>
  <Characters>49132</Characters>
  <CharactersWithSpaces>56543</CharactersWithSpaces>
  <Paragraphs>352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2022-06-20T20:13:00Z</dcterms:created>
  <dc:creator>Danuta Jaskulska</dc:creator>
  <dc:description/>
  <dc:language>pl-PL</dc:language>
  <cp:lastModifiedBy/>
  <cp:lastPrinted>2021-02-05T09:13:00Z</cp:lastPrinted>
  <dcterms:modified xsi:type="dcterms:W3CDTF">2022-06-29T21:14:05Z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