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AC6F5" w14:textId="77777777" w:rsidR="00895268" w:rsidRPr="00895268" w:rsidRDefault="00895268" w:rsidP="0089526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895268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14:paraId="70EF6E95" w14:textId="3DA53221" w:rsidR="00895268" w:rsidRPr="00895268" w:rsidRDefault="00895268" w:rsidP="00895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object w:dxaOrig="1440" w:dyaOrig="1440" w14:anchorId="1DC63E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3" type="#_x0000_t75" style="width:1in;height:18pt" o:ole="">
            <v:imagedata r:id="rId4" o:title=""/>
          </v:shape>
          <w:control r:id="rId5" w:name="DefaultOcxName" w:shapeid="_x0000_i1063"/>
        </w:objec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object w:dxaOrig="1440" w:dyaOrig="1440" w14:anchorId="59477939">
          <v:shape id="_x0000_i1062" type="#_x0000_t75" style="width:1in;height:18pt" o:ole="">
            <v:imagedata r:id="rId4" o:title=""/>
          </v:shape>
          <w:control r:id="rId6" w:name="DefaultOcxName1" w:shapeid="_x0000_i1062"/>
        </w:objec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object w:dxaOrig="1440" w:dyaOrig="1440" w14:anchorId="26026D41">
          <v:shape id="_x0000_i1061" type="#_x0000_t75" style="width:1in;height:18pt" o:ole="">
            <v:imagedata r:id="rId4" o:title=""/>
          </v:shape>
          <w:control r:id="rId7" w:name="DefaultOcxName2" w:shapeid="_x0000_i1061"/>
        </w:objec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object w:dxaOrig="1440" w:dyaOrig="1440" w14:anchorId="46261F85">
          <v:shape id="_x0000_i1060" type="#_x0000_t75" style="width:1in;height:18pt" o:ole="">
            <v:imagedata r:id="rId8" o:title=""/>
          </v:shape>
          <w:control r:id="rId9" w:name="DefaultOcxName3" w:shapeid="_x0000_i1060"/>
        </w:object>
      </w:r>
    </w:p>
    <w:p w14:paraId="2C723235" w14:textId="77EEAB3C" w:rsidR="00895268" w:rsidRPr="00895268" w:rsidRDefault="00895268" w:rsidP="00895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F94010A"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2BF8C0AA"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0104000B"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11826803"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object w:dxaOrig="1440" w:dyaOrig="1440" w14:anchorId="52DCEF8A">
          <v:shape id="_x0000_i1059" type="#_x0000_t75" style="width:1in;height:18pt" o:ole="">
            <v:imagedata r:id="rId10" o:title=""/>
          </v:shape>
          <w:control r:id="rId11" w:name="DefaultOcxName4" w:shapeid="_x0000_i1059"/>
        </w:objec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object w:dxaOrig="1440" w:dyaOrig="1440" w14:anchorId="00DE6C2C">
          <v:shape id="_x0000_i1058" type="#_x0000_t75" style="width:1in;height:18pt" o:ole="">
            <v:imagedata r:id="rId12" o:title=""/>
          </v:shape>
          <w:control r:id="rId13" w:name="DefaultOcxName5" w:shapeid="_x0000_i1058"/>
        </w:object>
      </w:r>
    </w:p>
    <w:p w14:paraId="33FCDA45" w14:textId="77777777" w:rsidR="00895268" w:rsidRPr="00895268" w:rsidRDefault="00895268" w:rsidP="008952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6FE8867C"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467C2D39"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24DFB18F"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4AB8A39"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nr 607311-N-2020 z dnia 2020-11-06 r. </w:t>
      </w:r>
    </w:p>
    <w:p w14:paraId="064E59B1" w14:textId="77777777" w:rsidR="00895268" w:rsidRPr="00895268" w:rsidRDefault="00895268" w:rsidP="00895268">
      <w:pPr>
        <w:spacing w:after="0" w:line="450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Mazowieckie Centrum Neuropsychiatrii Spółka z ograniczoną odpowiedzialnością: Bieżąca obsługa zamówień publicznych i wsparcie prawne w tym zakresie na rzecz Mazowieckiego Centrum Neuropsychiatrii Sp. z o.o.</w:t>
      </w:r>
      <w:r w:rsidRPr="00895268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br/>
        <w:t xml:space="preserve">OGŁOSZENIE O ZAMÓWIENIU - Usługi </w:t>
      </w:r>
    </w:p>
    <w:p w14:paraId="06D39FDD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14:paraId="7FA89C7A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14:paraId="0287E132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14:paraId="31D6EBCB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14:paraId="1D20A02B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7AD5ECD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14:paraId="211A9566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14:paraId="13E22301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656592A3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SEKCJA I: ZAMAWIAJĄCY</w:t>
      </w:r>
      <w:r w:rsidRPr="00895268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</w:p>
    <w:p w14:paraId="04B756AD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14:paraId="0884EE10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14:paraId="6EAD8CAA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14:paraId="12FA4016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14:paraId="257935E1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614C0D2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14:paraId="55360816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14:paraId="14E11EFE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14:paraId="1B6EB870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1A66314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Mazowieckie Centrum Neuropsychiatrii Spółka z ograniczoną odpowiedzialnością, krajowy numer identyfikacyjny 14201167000000, ul. gm. Wiązowna  , 05-462  Zagórze, woj. mazowieckie, państwo Polska, tel. 227 733 324, e-mail zamowienia@centrumzagorze.pl, faks 227 733 323.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www.centrumzagorze.pl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14:paraId="6733A731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 prawa publicznego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43A1F418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8952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14:paraId="371E143C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17FB21A2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846038B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5102AE1B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14:paraId="6EDE2E01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www.centrumzagorze.pl </w:t>
      </w:r>
    </w:p>
    <w:p w14:paraId="5C97C14A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14:paraId="44DF277F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FFB1764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EBD3285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5B47CDF7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B558AA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 pośrednictwem operatora </w:t>
      </w:r>
      <w:proofErr w:type="spellStart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>pocztowego,kuriera</w:t>
      </w:r>
      <w:proofErr w:type="spellEnd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osobiście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Zagórze k/W-wy,05-462 Wiązowna - Sekretariat Zarządu (Budynek Zespołu Szkół Specjalnych) </w:t>
      </w:r>
    </w:p>
    <w:p w14:paraId="04176D18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1C0E499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00E81DF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 xml:space="preserve">SEKCJA II: PRZEDMIOT ZAMÓWIENIA </w:t>
      </w:r>
    </w:p>
    <w:p w14:paraId="37991C02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Bieżąca obsługa zamówień publicznych i wsparcie prawne w tym zakresie na rzecz Mazowieckiego Centrum Neuropsychiatrii Sp. z o.o.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8/2020/ZP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14:paraId="07D443F5" w14:textId="77777777" w:rsidR="00895268" w:rsidRPr="00895268" w:rsidRDefault="00895268" w:rsidP="00895268">
      <w:pPr>
        <w:spacing w:after="0" w:line="4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14:paraId="753FCF90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14:paraId="2C0AC50B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436090B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8952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bieżąca obsługa zamówień publicznych Zamawiającego </w:t>
      </w:r>
      <w:proofErr w:type="spellStart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proofErr w:type="spellStart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>m.inn</w:t>
      </w:r>
      <w:proofErr w:type="spellEnd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1) obsługę w zakresie zamówień publicznych oraz wsparcie prawne w tym zakresie; 2) bieżący udział w pracach komisji przetargowych; 3) wsparcie prawne komórek organizacyjnych Zamawiającego w realizowanych zadaniach; 4) przygotowywanie i przeprowadzanie procedur przetargowych zgodnie z ustawą </w:t>
      </w:r>
      <w:proofErr w:type="spellStart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aktami wykonawczymi oraz umowami o dofinansowanie ze środków UE w tym: a. przygotowanie SIWZ i innych dokumentów niezbędnych do przeprowadzenia postępowania o udzielenie zamówienia publicznego, przy uwzględnieniu opisu przedmiotu zamówienia przekazywanego przez Zamawiającego, b. uzyskanie zgód Rady Nadzorczej i Zgromadzenia Wspólników określonych w umowie Spółki w tym przygotowywanie projektów uchwał, c. uzgadnianie z Zamawiającym warunków udziału w postępowaniu oraz kryteriów oceny ofert, d. przygotowanie treści ogłoszeń o zamówieniu, w tym jego ewentualnych zmian oraz ich opublikowanie w wymaganym dla danego postępowania publikatorze oraz BIP Zamawiającego, e. bieżące prowadzenie postępowań, w tym korespondencji z wykonawcami, f. dokonywanie oceny spełniania przez wykonawców warunków udziału w postępowaniach, g. dokonywanie propozycji wyboru ofert najkorzystniejszych i ogłaszanie wyniku postępowań w tym w BIP Zamawiającego, h. prowadzenie pełnej dokumentacji postępowań, m.in. przygotowanie protokołów postępowań (ZP), przygotowanie projektu umowy i aneksów oraz kontrolowanie prawidłowości zabezpieczenia należytego wykonania umów, i. przygotowanie treści ogłoszenia o udzieleniu zamówienia oraz jego opublikowanie w wymaganym dla danego postępowania publikatorze w tym w BIP Zamawiającego, j. monitorowanie i kontrola prawidłowości wnoszenia wadium oraz ich zwrotu.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79900000-3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895268" w:rsidRPr="00895268" w14:paraId="2FC4BE45" w14:textId="77777777" w:rsidTr="008952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05C0DE" w14:textId="77777777" w:rsidR="00895268" w:rsidRPr="00895268" w:rsidRDefault="00895268" w:rsidP="0089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952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895268" w:rsidRPr="00895268" w14:paraId="65A6A908" w14:textId="77777777" w:rsidTr="008952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C42AB2" w14:textId="77777777" w:rsidR="00895268" w:rsidRPr="00895268" w:rsidRDefault="00895268" w:rsidP="0089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952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85312320-8</w:t>
            </w:r>
          </w:p>
        </w:tc>
      </w:tr>
    </w:tbl>
    <w:p w14:paraId="45AF84DA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8952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14:paraId="79887D14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43358F6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25  </w:t>
      </w:r>
      <w:r w:rsidRPr="008952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8952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14:paraId="40E89009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 xml:space="preserve">SEKCJA III: INFORMACJE O CHARAKTERZE PRAWNYM, EKONOMICZNYM, FINANSOWYM I TECHNICZNYM </w:t>
      </w:r>
    </w:p>
    <w:p w14:paraId="34EA8BBA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14:paraId="24FF2BF9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precyzuje warunków udziału w tym zakresie.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precyzuje warunków udziału w tym zakresie.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wymaga na potwierdzenie spełniania tego warunku: wykazu minimum 2 wykonanych w okresie ostatnich trzech lat postępowań o wartości równej lub przekraczającej kwotę określoną w przepisach wydanych na podstawie art.11 pkt 8 ustawy </w:t>
      </w:r>
      <w:proofErr w:type="spellStart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oraz min.2 postepowań, których wartość wyrażona w złotych przekracza równowartość 30 000 euro,- z podaniem ich wartości, przedmiotu, dat wykonania i odbiorców oraz załączeniem dowodów potwierdzających, że postępowania te zostały wykonane należycie.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Tak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14:paraId="6C46BB48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14:paraId="708BB276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</w:t>
      </w:r>
      <w:proofErr w:type="spellStart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A4A5C11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14:paraId="51BAD41D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14:paraId="07683182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14:paraId="433FFAF4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braku podstaw do wykluczenia -Zał. nr 2 do SIWZ </w:t>
      </w:r>
    </w:p>
    <w:p w14:paraId="088B3B5C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14:paraId="6070EE4B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Zał. nr 3 do SIWZ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6772A416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14:paraId="340DCEF6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-odpis z właściwego rejestru lub z centralnej ewidencji i informacji o działalności gospodarczej, jeżeli odrębne przepisy wymagają wpisu do rejestru lub ewidencji, w celu potwierdzenia braku podstaw wykluczenia na podstawie art. 24 ust. 5 pkt 1 ustawy; Zał. nr 5 do SIWZ jeżeli dotyczy </w:t>
      </w:r>
    </w:p>
    <w:p w14:paraId="10C98D96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14:paraId="1F495B48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 xml:space="preserve">SEKCJA IV: PROCEDURA </w:t>
      </w:r>
    </w:p>
    <w:p w14:paraId="5C3F9DF0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F9AF6A7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46F51ED0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4ABE99A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122DA332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14:paraId="7BDA7E5E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82EC7C0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14:paraId="05B1BDF0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14:paraId="0ED0419C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14:paraId="6671B198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2B70FB4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14:paraId="33E22D0E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6E74290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8952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14:paraId="70F144EF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72EE6E9F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6"/>
        <w:gridCol w:w="1016"/>
      </w:tblGrid>
      <w:tr w:rsidR="00895268" w:rsidRPr="00895268" w14:paraId="0B697FFC" w14:textId="77777777" w:rsidTr="008952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16B5E2" w14:textId="77777777" w:rsidR="00895268" w:rsidRPr="00895268" w:rsidRDefault="00895268" w:rsidP="0089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952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4C7D23" w14:textId="77777777" w:rsidR="00895268" w:rsidRPr="00895268" w:rsidRDefault="00895268" w:rsidP="0089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952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895268" w:rsidRPr="00895268" w14:paraId="273B1F1E" w14:textId="77777777" w:rsidTr="008952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5F98F9" w14:textId="77777777" w:rsidR="00895268" w:rsidRPr="00895268" w:rsidRDefault="00895268" w:rsidP="0089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952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C6BAA" w14:textId="77777777" w:rsidR="00895268" w:rsidRPr="00895268" w:rsidRDefault="00895268" w:rsidP="0089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952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895268" w:rsidRPr="00895268" w14:paraId="60764BDE" w14:textId="77777777" w:rsidTr="008952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58AE1" w14:textId="77777777" w:rsidR="00895268" w:rsidRPr="00895268" w:rsidRDefault="00895268" w:rsidP="0089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952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doświadczenie zespołu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4DB06F" w14:textId="77777777" w:rsidR="00895268" w:rsidRPr="00895268" w:rsidRDefault="00895268" w:rsidP="0089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952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14:paraId="354970AC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14:paraId="5D7434F9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14:paraId="4E212107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14:paraId="67FCEAF3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14:paraId="6CCE4B36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14:paraId="412835C7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14:paraId="3EA3E125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14:paraId="300117B8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14:paraId="34F7A810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14:paraId="1BF74CD3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14:paraId="794AFA6A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14:paraId="4C75A473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dopuszcza zmiany treści zawartej umowy czasowe lub trwałe w następujących okolicznościach: a) zmiany stawki podatku od towarów i usług – wynagrodzenie wykonawcy w odniesieniu do niezrealizowanej części zamówienia zmienia się stosownie do ceny brutto wynikającej z nowej stawki począwszy od dnia wejścia w życie przepisów wprowadzających </w:t>
      </w:r>
      <w:proofErr w:type="spellStart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>zmianę.W</w:t>
      </w:r>
      <w:proofErr w:type="spellEnd"/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przypadku zmiany stawki podatku VAT –zmianie ulegnie cena brutto, cena netto pozostanie bez zmian.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8952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2020-11-17, godzina: 10:00,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52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Informacje dodatkowe: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5832B800" w14:textId="77777777" w:rsidR="00895268" w:rsidRPr="00895268" w:rsidRDefault="00895268" w:rsidP="00895268">
      <w:pPr>
        <w:spacing w:after="0" w:line="450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89526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 xml:space="preserve">ZAŁĄCZNIK I - INFORMACJE DOTYCZĄCE OFERT CZĘŚCIOWYCH </w:t>
      </w:r>
    </w:p>
    <w:p w14:paraId="2CC9CB3E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86CAEF" w14:textId="77777777" w:rsidR="00895268" w:rsidRPr="00895268" w:rsidRDefault="00895268" w:rsidP="00895268">
      <w:pPr>
        <w:spacing w:after="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24229E" w14:textId="77777777" w:rsidR="00895268" w:rsidRPr="00895268" w:rsidRDefault="00895268" w:rsidP="00895268">
      <w:pPr>
        <w:spacing w:after="240" w:line="45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50E189" w14:textId="77777777" w:rsidR="00895268" w:rsidRPr="00895268" w:rsidRDefault="00895268" w:rsidP="008952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0"/>
      </w:tblGrid>
      <w:tr w:rsidR="00895268" w:rsidRPr="00895268" w14:paraId="493C1655" w14:textId="77777777" w:rsidTr="0089526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E93250" w14:textId="298136B2" w:rsidR="00895268" w:rsidRPr="00895268" w:rsidRDefault="00895268" w:rsidP="0089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952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 w14:anchorId="33E28D4A">
                <v:shape id="_x0000_i1057" type="#_x0000_t75" style="width:66pt;height:22.5pt" o:ole="">
                  <v:imagedata r:id="rId14" o:title=""/>
                </v:shape>
                <w:control r:id="rId15" w:name="DefaultOcxName6" w:shapeid="_x0000_i1057"/>
              </w:object>
            </w:r>
          </w:p>
        </w:tc>
      </w:tr>
    </w:tbl>
    <w:p w14:paraId="21318AAE" w14:textId="77777777" w:rsidR="00895268" w:rsidRPr="00895268" w:rsidRDefault="00895268" w:rsidP="00895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68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15532EE5"/>
      </w:r>
    </w:p>
    <w:p w14:paraId="04A1F9D9" w14:textId="77777777" w:rsidR="00895268" w:rsidRPr="00895268" w:rsidRDefault="00895268" w:rsidP="0089526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895268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14:paraId="42BDA90D" w14:textId="77777777" w:rsidR="00EE414D" w:rsidRDefault="00EE414D"/>
    <w:sectPr w:rsidR="00EE41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268"/>
    <w:rsid w:val="00895268"/>
    <w:rsid w:val="00EE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E5B64"/>
  <w15:chartTrackingRefBased/>
  <w15:docId w15:val="{5CD709A4-B40C-4725-95DB-ACE7D9885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89526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895268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89526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895268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41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8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21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32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98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8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33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47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7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8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93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1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93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33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46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91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4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06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68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15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35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56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81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36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60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3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4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1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30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07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85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43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29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6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5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10" Type="http://schemas.openxmlformats.org/officeDocument/2006/relationships/image" Target="media/image3.wmf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image" Target="media/image5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2709</Words>
  <Characters>16255</Characters>
  <Application>Microsoft Office Word</Application>
  <DocSecurity>0</DocSecurity>
  <Lines>135</Lines>
  <Paragraphs>37</Paragraphs>
  <ScaleCrop>false</ScaleCrop>
  <Company/>
  <LinksUpToDate>false</LinksUpToDate>
  <CharactersWithSpaces>18927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Hanna Gadoś</cp:lastModifiedBy>
  <cp:revision>1</cp:revision>
  <dcterms:created xsi:type="dcterms:W3CDTF">2020-11-06T11:54:00Z</dcterms:created>
  <dcterms:modified xsi:type="dcterms:W3CDTF">2020-11-06T11:55:00Z</dcterms:modified>
</cp:coreProperties>
</file>